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812C" w14:textId="77777777" w:rsidR="00A61DC9" w:rsidRPr="00531B2A" w:rsidRDefault="00A61DC9" w:rsidP="00A61DC9">
      <w:pPr>
        <w:jc w:val="center"/>
        <w:rPr>
          <w:rFonts w:ascii="Helvetica" w:hAnsi="Helvetica"/>
          <w:color w:val="000000"/>
          <w:sz w:val="24"/>
          <w:szCs w:val="24"/>
          <w:shd w:val="clear" w:color="auto" w:fill="FDFDFD"/>
        </w:rPr>
      </w:pPr>
      <w:r w:rsidRPr="00A61DC9">
        <w:rPr>
          <w:rFonts w:ascii="Helvetica" w:hAnsi="Helvetica"/>
          <w:color w:val="000000"/>
          <w:sz w:val="24"/>
          <w:szCs w:val="24"/>
          <w:shd w:val="clear" w:color="auto" w:fill="FDFDFD"/>
        </w:rPr>
        <w:t>싱가포르</w:t>
      </w:r>
      <w:r w:rsidRPr="00A61DC9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61DC9">
        <w:rPr>
          <w:rFonts w:ascii="Helvetica" w:hAnsi="Helvetica"/>
          <w:color w:val="000000"/>
          <w:sz w:val="24"/>
          <w:szCs w:val="24"/>
          <w:shd w:val="clear" w:color="auto" w:fill="FDFDFD"/>
        </w:rPr>
        <w:t>조정</w:t>
      </w:r>
      <w:r w:rsidRPr="00A61DC9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61DC9">
        <w:rPr>
          <w:rFonts w:ascii="Helvetica" w:hAnsi="Helvetica"/>
          <w:color w:val="000000"/>
          <w:sz w:val="24"/>
          <w:szCs w:val="24"/>
          <w:shd w:val="clear" w:color="auto" w:fill="FDFDFD"/>
        </w:rPr>
        <w:t>조약의</w:t>
      </w:r>
      <w:r w:rsidRPr="00A61DC9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61DC9">
        <w:rPr>
          <w:rFonts w:ascii="Helvetica" w:hAnsi="Helvetica"/>
          <w:color w:val="000000"/>
          <w:sz w:val="24"/>
          <w:szCs w:val="24"/>
          <w:shd w:val="clear" w:color="auto" w:fill="FDFDFD"/>
        </w:rPr>
        <w:t>이행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관하여</w:t>
      </w:r>
      <w:r w:rsidRPr="00531B2A">
        <w:rPr>
          <w:rFonts w:ascii="Helvetica" w:hAnsi="Helvetica"/>
          <w:color w:val="000000"/>
          <w:sz w:val="24"/>
          <w:szCs w:val="24"/>
        </w:rPr>
        <w:br/>
      </w:r>
    </w:p>
    <w:p w14:paraId="1A6158CB" w14:textId="77777777" w:rsidR="00A61DC9" w:rsidRPr="00531B2A" w:rsidRDefault="00A61DC9" w:rsidP="00A61DC9">
      <w:pPr>
        <w:jc w:val="right"/>
        <w:rPr>
          <w:rFonts w:ascii="Helvetica" w:hAnsi="Helvetica"/>
          <w:color w:val="000000"/>
          <w:sz w:val="24"/>
          <w:szCs w:val="24"/>
          <w:shd w:val="clear" w:color="auto" w:fill="FDFDFD"/>
        </w:rPr>
      </w:pP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일본측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야마다</w:t>
      </w:r>
      <w:r w:rsidR="007538E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7538E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아야</w:t>
      </w:r>
      <w:r w:rsidR="00531B2A" w:rsidRPr="00531B2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(</w:t>
      </w:r>
      <w:r w:rsidR="00531B2A" w:rsidRPr="00531B2A">
        <w:rPr>
          <w:rFonts w:hint="eastAsia"/>
          <w:sz w:val="24"/>
          <w:szCs w:val="24"/>
        </w:rPr>
        <w:t>山田文</w:t>
      </w:r>
      <w:r w:rsidR="00531B2A" w:rsidRPr="00531B2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교토대학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</w:rPr>
        <w:br/>
      </w:r>
    </w:p>
    <w:p w14:paraId="23981520" w14:textId="77777777" w:rsidR="00531B2A" w:rsidRPr="00531B2A" w:rsidRDefault="00531B2A">
      <w:pPr>
        <w:rPr>
          <w:rFonts w:ascii="Helvetica" w:hAnsi="Helvetica"/>
          <w:color w:val="000000"/>
          <w:sz w:val="24"/>
          <w:szCs w:val="24"/>
          <w:shd w:val="clear" w:color="auto" w:fill="FDFDFD"/>
        </w:rPr>
      </w:pPr>
      <w:r w:rsidRPr="00531B2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1. </w:t>
      </w:r>
      <w:r w:rsidR="00942DF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처음으</w:t>
      </w:r>
      <w:r w:rsidR="00A61DC9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로</w:t>
      </w:r>
      <w:r w:rsidR="00A61DC9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- </w:t>
      </w:r>
      <w:r w:rsidR="00A61DC9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일본법의</w:t>
      </w:r>
      <w:r w:rsidR="00A61DC9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A61DC9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상황</w:t>
      </w:r>
      <w:r w:rsidR="00942DF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A61DC9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소개를</w:t>
      </w:r>
      <w:r w:rsidR="00A61DC9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A61DC9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겸하여</w:t>
      </w:r>
      <w:r w:rsidR="00A61DC9" w:rsidRPr="00531B2A">
        <w:rPr>
          <w:rFonts w:ascii="Helvetica" w:hAnsi="Helvetica"/>
          <w:color w:val="000000"/>
          <w:sz w:val="24"/>
          <w:szCs w:val="24"/>
        </w:rPr>
        <w:br/>
      </w:r>
    </w:p>
    <w:p w14:paraId="1C6F3B01" w14:textId="77777777" w:rsidR="009F3510" w:rsidRDefault="00A61DC9">
      <w:pPr>
        <w:rPr>
          <w:rFonts w:ascii="Helvetica" w:hAnsi="Helvetica"/>
          <w:color w:val="000000"/>
          <w:sz w:val="24"/>
          <w:szCs w:val="24"/>
          <w:shd w:val="clear" w:color="auto" w:fill="FDFDFD"/>
        </w:rPr>
      </w:pP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(1)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SG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가입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및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개정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「조정에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국제적인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국제연합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조약」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(SG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취지는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이용에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우호적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해결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상사상의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종료의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회피에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주목</w:t>
      </w:r>
      <w:r w:rsidR="00942DF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하여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</w:t>
      </w:r>
      <w:r w:rsidR="00942DF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이용촉진을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도모하기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위해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강제집행의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국제적인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942DF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스킴</w:t>
      </w:r>
      <w:r w:rsidR="00942DF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(</w:t>
      </w:r>
      <w:r w:rsidR="00942DF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역자주</w:t>
      </w:r>
      <w:r w:rsidR="00942DF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:</w:t>
      </w:r>
      <w:r w:rsidR="00942DF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942DF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제도</w:t>
      </w:r>
      <w:r w:rsidR="00942DF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,</w:t>
      </w:r>
      <w:r w:rsidR="00942DF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scheme</w:t>
      </w:r>
      <w:r w:rsidR="00942DF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)</w:t>
      </w:r>
      <w:r w:rsidR="0087377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마련하는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942DF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942DF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스킴이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87377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집행을</w:t>
      </w:r>
      <w:r w:rsidR="0087377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87377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요구받은</w:t>
      </w:r>
      <w:r w:rsidR="0087377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체약국의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권한기관이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집행거부사유의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존재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여부를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판단하여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강제집행을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="0087377A">
        <w:rPr>
          <w:rFonts w:ascii="Helvetica" w:hAnsi="Helvetica"/>
          <w:color w:val="000000"/>
          <w:sz w:val="24"/>
          <w:szCs w:val="24"/>
          <w:shd w:val="clear" w:color="auto" w:fill="FDFDFD"/>
        </w:rPr>
        <w:t>중재판</w:t>
      </w:r>
      <w:r w:rsidR="0087377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관련된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뉴욕</w:t>
      </w:r>
      <w:r w:rsidR="0087377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협약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유사하다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87377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여기서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"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87377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당해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당사자에게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해결을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강제할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권한이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없는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3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"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"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지원을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받아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87377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당해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우호적인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해결을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도모하는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"</w:t>
      </w:r>
      <w:r w:rsidR="0087377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이며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3),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자격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규정은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없다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87377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또한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집행거부사유는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별지와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같이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</w:t>
      </w:r>
      <w:r w:rsidR="0087377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</w:t>
      </w:r>
      <w:r w:rsidR="0087377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실체법상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무효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취소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채무내용의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불특정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채무의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전부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소멸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법령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준칙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위반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공개의무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위반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화해적격의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87377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흠결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및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공서양속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위반이다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5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1(a)-(f)</w:t>
      </w:r>
      <w:r w:rsidR="0087377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일본은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2023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10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SG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가입서를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기탁하</w:t>
      </w:r>
      <w:r w:rsidR="009F163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올해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4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발효될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예정이다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9F1639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또한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국내실시법으로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9F1639" w:rsidRPr="009F163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국제적인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화해합의에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국제연합조약의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실시에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법률</w:t>
      </w:r>
      <w:r w:rsidR="009F1639" w:rsidRPr="009F163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」</w:t>
      </w:r>
      <w:r w:rsidR="009F1639" w:rsidRPr="009F1639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(20</w:t>
      </w:r>
      <w:r w:rsidR="009F1639">
        <w:rPr>
          <w:rFonts w:ascii="Helvetica" w:hAnsi="Helvetica"/>
          <w:color w:val="000000"/>
          <w:sz w:val="24"/>
          <w:szCs w:val="24"/>
          <w:shd w:val="clear" w:color="auto" w:fill="FDFDFD"/>
        </w:rPr>
        <w:t>23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16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제정했다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5E7DAF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1"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뒤에서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설명하는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바와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같이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일본은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SG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조약상의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옵트인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유보선언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8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1(b)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첨부하고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있으며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,</w:t>
      </w:r>
      <w:r w:rsidR="00AE07B6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2"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국내실시법상으로도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9F1639">
        <w:rPr>
          <w:rFonts w:ascii="Helvetica" w:hAnsi="Helvetica"/>
          <w:color w:val="000000"/>
          <w:sz w:val="24"/>
          <w:szCs w:val="24"/>
          <w:shd w:val="clear" w:color="auto" w:fill="FDFDFD"/>
        </w:rPr>
        <w:t>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법률의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규정은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국제화해합의의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또는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lastRenderedPageBreak/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실시에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법령에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따라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민사집행을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있다는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취지의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경우에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대하여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적용한다</w:t>
      </w:r>
      <w:r w:rsidR="009F1639">
        <w:rPr>
          <w:rFonts w:ascii="Helvetica" w:hAnsi="Helvetica"/>
          <w:color w:val="000000"/>
          <w:sz w:val="24"/>
          <w:szCs w:val="24"/>
          <w:shd w:val="clear" w:color="auto" w:fill="FDFDFD"/>
        </w:rPr>
        <w:t>.”(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동법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3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국내의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민간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부여에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="002A7716" w:rsidRPr="009F163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재판외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해결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이용의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촉진에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법률</w:t>
      </w:r>
      <w:r w:rsidR="002A7716" w:rsidRPr="009F163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」</w:t>
      </w:r>
      <w:r w:rsidR="002A7716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(2004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151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))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성립시부터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논의되어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왔지만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="00F4645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집행권원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남조</w:t>
      </w:r>
      <w:r w:rsidR="00F4645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(</w:t>
      </w:r>
      <w:r w:rsidR="00F46451" w:rsidRPr="00F4645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濫造</w:t>
      </w:r>
      <w:r w:rsidR="00F4645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우려가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지적되어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실현되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않았다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F4645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그러나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이번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SG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가입을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계기로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의의나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이용촉진의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효과가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재차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인정되고</w:t>
      </w:r>
      <w:r w:rsidR="00466EC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,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또</w:t>
      </w:r>
      <w:r w:rsidR="00466EC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담보의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스킴도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구체화됨에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따라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개정하여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(2023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53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확정된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집행결정이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특정</w:t>
      </w:r>
      <w:r w:rsidR="00466EC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</w:t>
      </w:r>
      <w:r w:rsidR="00E90D04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3"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동법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5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민사집행</w:t>
      </w:r>
      <w:r w:rsidR="00466EC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에</w:t>
      </w:r>
      <w:r w:rsidR="00466EC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466EC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관한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요구된다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집행권원으로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인정하게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되었다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동법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28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민사집행법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22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6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5).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다만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소비자분쟁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개별노동관계분쟁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단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부양의무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관련된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정기금채권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[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민사집행법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151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2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1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항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]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제외한다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및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조약실시법에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의하여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집행되는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분쟁은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적용</w:t>
      </w:r>
      <w:r w:rsidR="00466EC0" w:rsidRPr="00466EC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제외이다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(ADR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법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29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각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호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).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따라서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SG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조약의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적용범위와의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관계에서는</w:t>
      </w:r>
      <w:r w:rsidR="00466EC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,</w:t>
      </w:r>
      <w:r w:rsid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ADR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법에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="00466EC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해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B2B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분쟁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외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SG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조약의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적용</w:t>
      </w:r>
      <w:r w:rsidR="00466EC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외인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C2C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분쟁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및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부양의무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등과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관련된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정기금채권과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관련된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분쟁에도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집행력이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부여되게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되었다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민사집행법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22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6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호의</w:t>
      </w:r>
      <w:r w:rsidR="00466EC0"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5). </w:t>
      </w:r>
      <w:r w:rsidRPr="00466EC0">
        <w:rPr>
          <w:rFonts w:ascii="Helvetica" w:hAnsi="Helvetica"/>
          <w:color w:val="000000"/>
          <w:sz w:val="24"/>
          <w:szCs w:val="24"/>
        </w:rPr>
        <w:br/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또한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이러한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조정에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관한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입법과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66EC0">
        <w:rPr>
          <w:rFonts w:ascii="Helvetica" w:hAnsi="Helvetica"/>
          <w:color w:val="000000"/>
          <w:sz w:val="24"/>
          <w:szCs w:val="24"/>
          <w:shd w:val="clear" w:color="auto" w:fill="FDFDFD"/>
        </w:rPr>
        <w:t>동시에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,</w:t>
      </w:r>
      <w:r w:rsidR="00E7670D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2006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UNCITRAL</w:t>
      </w:r>
      <w:r w:rsidR="00E7670D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모델중재법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채택하여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(2003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138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개정하고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인가결정이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경우에는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</w:t>
      </w:r>
      <w:r w:rsidR="009F351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중재판정부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잠정보전조치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명령에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부여하기로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49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·50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민사집행법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22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6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3).</w:t>
      </w:r>
      <w:r w:rsidR="003322C9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4"/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SG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관해서는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일본으로서는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드물게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빠른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급전직하의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결단이었지만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한국은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2016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년에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9F351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모델중재법을</w:t>
      </w:r>
      <w:r w:rsidR="009F351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채택</w:t>
      </w:r>
      <w:r w:rsidR="009F351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2019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년에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SG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서명했기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때문에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이것으로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일본도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겨우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국제상사중재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조류</w:t>
      </w:r>
      <w:r w:rsidR="009F351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따라잡게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되었다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Pr="00531B2A">
        <w:rPr>
          <w:rFonts w:ascii="Helvetica" w:hAnsi="Helvetica"/>
          <w:color w:val="000000"/>
          <w:sz w:val="24"/>
          <w:szCs w:val="24"/>
        </w:rPr>
        <w:br/>
      </w:r>
    </w:p>
    <w:p w14:paraId="723748B0" w14:textId="77777777" w:rsidR="00267E78" w:rsidRPr="00531B2A" w:rsidRDefault="00A61DC9">
      <w:pPr>
        <w:rPr>
          <w:rFonts w:ascii="Helvetica" w:hAnsi="Helvetica"/>
          <w:color w:val="000000"/>
          <w:sz w:val="24"/>
          <w:szCs w:val="24"/>
          <w:shd w:val="clear" w:color="auto" w:fill="FDFDFD"/>
        </w:rPr>
      </w:pP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(2)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입법의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배경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lastRenderedPageBreak/>
        <w:t>이러한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입법에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이르게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9F3510">
        <w:rPr>
          <w:rFonts w:ascii="Helvetica" w:hAnsi="Helvetica"/>
          <w:color w:val="000000"/>
          <w:sz w:val="24"/>
          <w:szCs w:val="24"/>
          <w:shd w:val="clear" w:color="auto" w:fill="FDFDFD"/>
        </w:rPr>
        <w:t>배경으로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정책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차원에서는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사법제도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개혁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(2001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이후의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이용촉진정책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최근의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경제정책으로서의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국제중재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활성화를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들</w:t>
      </w:r>
      <w:r w:rsidR="009F351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1F11F4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5"/>
      </w:r>
      <w:r w:rsidR="009F351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또</w:t>
      </w:r>
      <w:r w:rsidR="009F351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시행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많은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기관이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인증을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받았고</w:t>
      </w:r>
      <w:r w:rsidR="001C4369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6"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변호사가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관여하는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증가해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실적에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따라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일정한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사회적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신용을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얻은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이번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개정</w:t>
      </w:r>
      <w:r w:rsidR="009F351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에서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9F351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집행권원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남용론이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9F3510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주장되지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않았던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원인으로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추측된다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</w:p>
    <w:p w14:paraId="4DEC7209" w14:textId="77777777" w:rsidR="00015EA1" w:rsidRDefault="00531B2A">
      <w:pPr>
        <w:rPr>
          <w:rFonts w:ascii="Helvetica" w:hAnsi="Helvetica"/>
          <w:color w:val="000000"/>
          <w:sz w:val="24"/>
          <w:szCs w:val="24"/>
          <w:shd w:val="clear" w:color="auto" w:fill="FDFDFD"/>
        </w:rPr>
      </w:pP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(3)</w:t>
      </w:r>
      <w:r w:rsidR="009F3510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부여의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영향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무엇보다도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이하</w:t>
      </w:r>
      <w:r w:rsidR="00015EA1">
        <w:rPr>
          <w:rFonts w:ascii="Helvetica" w:hAnsi="Helvetica"/>
          <w:color w:val="000000"/>
          <w:sz w:val="24"/>
          <w:szCs w:val="24"/>
          <w:shd w:val="clear" w:color="auto" w:fill="FDFDFD"/>
        </w:rPr>
        <w:t>, 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화해라고도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실현을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위해서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국가의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집행권이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동원되는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대해서는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,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만이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가능한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임의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이행의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기대나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기초가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당사자간의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신뢰성에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무감각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강제집행을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않는다고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자유의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위축의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우려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비판이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015EA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러한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비판들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본질과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관련된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것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본연의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자세에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대해서도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선택에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맡긴다고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메타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레벨의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자유도를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강조한다면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강제집행의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015EA1">
        <w:rPr>
          <w:rFonts w:ascii="Helvetica" w:hAnsi="Helvetica"/>
          <w:color w:val="000000"/>
          <w:sz w:val="24"/>
          <w:szCs w:val="24"/>
          <w:shd w:val="clear" w:color="auto" w:fill="FDFDFD"/>
        </w:rPr>
        <w:t>이용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또한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의사에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따르도록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함으로써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범용성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디자인이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된다고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응답하는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가능할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부여를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전제로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하여도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사적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계약인</w:t>
      </w:r>
      <w:r w:rsidR="00015EA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부여하는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근거에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역할을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포함하여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이론적인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검토가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필요하다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1C4369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7"/>
      </w:r>
      <w:r w:rsidR="00015EA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또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집행거부사유에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행위가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포함된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은</w:t>
      </w:r>
      <w:r w:rsidR="00FA6104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8"/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것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당사자신청사유로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공서와는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lastRenderedPageBreak/>
        <w:t>구별되지만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넓은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015EA1">
        <w:rPr>
          <w:rFonts w:ascii="Helvetica" w:hAnsi="Helvetica"/>
          <w:color w:val="000000"/>
          <w:sz w:val="24"/>
          <w:szCs w:val="24"/>
          <w:shd w:val="clear" w:color="auto" w:fill="FDFDFD"/>
        </w:rPr>
        <w:t>due process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발상을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가져오는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것이라고도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생각할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015EA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이것을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구조화로서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경계하는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방향도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유연성과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due process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양립을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도모하는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주체적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지위와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진의성을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보장하기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위한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기본적인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요청이며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유형이나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속성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>따라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 xml:space="preserve"> 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>양립의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 xml:space="preserve"> 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>기본방향을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 xml:space="preserve"> 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>검토하는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 xml:space="preserve"> 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>것이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 xml:space="preserve"> 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>요구될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 xml:space="preserve"> 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>것이다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015EA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예를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들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소비자분쟁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당사자간에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정형적인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격차가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인정되는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경우에는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d</w:t>
      </w:r>
      <w:r w:rsidR="00015EA1">
        <w:rPr>
          <w:rFonts w:ascii="Helvetica" w:hAnsi="Helvetica"/>
          <w:color w:val="000000"/>
          <w:sz w:val="24"/>
          <w:szCs w:val="24"/>
          <w:shd w:val="clear" w:color="auto" w:fill="FDFDFD"/>
        </w:rPr>
        <w:t>ue process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고정화를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생각할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B2B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분쟁이라면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관여의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방법을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개별적인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결정하는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생각할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015EA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장래</w:t>
      </w:r>
      <w:r w:rsidR="00015EA1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에는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분쟁유형별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015EA1">
        <w:rPr>
          <w:rFonts w:ascii="Helvetica" w:hAnsi="Helvetica"/>
          <w:color w:val="000000"/>
          <w:sz w:val="24"/>
          <w:szCs w:val="24"/>
          <w:shd w:val="clear" w:color="auto" w:fill="FDFDFD"/>
        </w:rPr>
        <w:t>due process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검토해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="00015EA1"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>분쟁별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 xml:space="preserve"> 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>전문점</w:t>
      </w:r>
      <w:r w:rsidR="00015EA1" w:rsidRPr="00015EA1">
        <w:rPr>
          <w:rFonts w:ascii="Helvetica" w:hAnsi="Helvetica" w:hint="eastAsia"/>
          <w:color w:val="000000"/>
          <w:sz w:val="24"/>
          <w:szCs w:val="24"/>
          <w:highlight w:val="yellow"/>
          <w:shd w:val="clear" w:color="auto" w:fill="FDFDFD"/>
        </w:rPr>
        <w:t>(</w:t>
      </w:r>
      <w:r w:rsidR="00015EA1" w:rsidRPr="00015EA1">
        <w:rPr>
          <w:rFonts w:ascii="New Gulim" w:eastAsia="New Gulim" w:hAnsi="New Gulim" w:cs="New Gulim" w:hint="eastAsia"/>
          <w:color w:val="000000"/>
          <w:sz w:val="24"/>
          <w:szCs w:val="24"/>
          <w:highlight w:val="yellow"/>
          <w:shd w:val="clear" w:color="auto" w:fill="FDFDFD"/>
        </w:rPr>
        <w:t>専</w:t>
      </w:r>
      <w:r w:rsidR="00015EA1" w:rsidRPr="00015EA1">
        <w:rPr>
          <w:rFonts w:ascii="Malgun Gothic" w:eastAsia="Malgun Gothic" w:hAnsi="Malgun Gothic" w:cs="Malgun Gothic" w:hint="eastAsia"/>
          <w:color w:val="000000"/>
          <w:sz w:val="24"/>
          <w:szCs w:val="24"/>
          <w:highlight w:val="yellow"/>
          <w:shd w:val="clear" w:color="auto" w:fill="FDFDFD"/>
        </w:rPr>
        <w:t>門店</w:t>
      </w:r>
      <w:r w:rsidR="00015EA1" w:rsidRPr="00015EA1">
        <w:rPr>
          <w:rFonts w:ascii="Helvetica" w:hAnsi="Helvetica" w:hint="eastAsia"/>
          <w:color w:val="000000"/>
          <w:sz w:val="24"/>
          <w:szCs w:val="24"/>
          <w:highlight w:val="yellow"/>
          <w:shd w:val="clear" w:color="auto" w:fill="FDFDFD"/>
        </w:rPr>
        <w:t>)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>을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 xml:space="preserve"> 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>내는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 xml:space="preserve"> </w:t>
      </w:r>
      <w:r w:rsidRPr="00015EA1">
        <w:rPr>
          <w:rFonts w:ascii="Helvetica" w:hAnsi="Helvetica"/>
          <w:color w:val="000000"/>
          <w:sz w:val="24"/>
          <w:szCs w:val="24"/>
          <w:highlight w:val="yellow"/>
          <w:shd w:val="clear" w:color="auto" w:fill="FDFDFD"/>
        </w:rPr>
        <w:t>이미지로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제공하는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사회적인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인지도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확대될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가능성도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지적할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</w:p>
    <w:p w14:paraId="02DFA4E8" w14:textId="77777777" w:rsidR="00531B2A" w:rsidRPr="00531B2A" w:rsidRDefault="00531B2A">
      <w:pPr>
        <w:rPr>
          <w:rFonts w:ascii="Helvetica" w:hAnsi="Helvetica"/>
          <w:color w:val="000000"/>
          <w:sz w:val="24"/>
          <w:szCs w:val="24"/>
          <w:shd w:val="clear" w:color="auto" w:fill="FDFDFD"/>
        </w:rPr>
      </w:pP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(4)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일본법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고유의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과제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보고는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공통의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과제로서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상기를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중심으로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일본법의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상황에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대해서도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언급해</w:t>
      </w:r>
      <w:r w:rsidR="00380003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둔다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일본에는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흑선래항</w:t>
      </w:r>
      <w:r w:rsidR="00380003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(</w:t>
      </w:r>
      <w:r w:rsidR="00380003" w:rsidRPr="00380003">
        <w:rPr>
          <w:rFonts w:ascii="New Gulim" w:eastAsia="New Gulim" w:hAnsi="New Gulim" w:cs="New Gulim" w:hint="eastAsia"/>
          <w:color w:val="000000"/>
          <w:sz w:val="24"/>
          <w:szCs w:val="24"/>
          <w:shd w:val="clear" w:color="auto" w:fill="FDFDFD"/>
        </w:rPr>
        <w:t>黒</w:t>
      </w:r>
      <w:r w:rsidR="00380003" w:rsidRPr="00380003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船</w:t>
      </w:r>
      <w:r w:rsidR="00380003" w:rsidRPr="00380003">
        <w:rPr>
          <w:rFonts w:ascii="New Gulim" w:eastAsia="New Gulim" w:hAnsi="New Gulim" w:cs="New Gulim" w:hint="eastAsia"/>
          <w:color w:val="000000"/>
          <w:sz w:val="24"/>
          <w:szCs w:val="24"/>
          <w:shd w:val="clear" w:color="auto" w:fill="FDFDFD"/>
        </w:rPr>
        <w:t>来</w:t>
      </w:r>
      <w:r w:rsidR="00380003" w:rsidRPr="00380003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港</w:t>
      </w:r>
      <w:r w:rsidR="00380003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이라는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표현이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있는데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, SG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가입으로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국제조정과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국내조정에서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자격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차이가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생기게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되었다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B92E69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9"/>
      </w:r>
      <w:r w:rsidR="00380003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SG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따라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국제조정에서는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자격을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불문하고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인증에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규율도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없는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조정절차에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인정되는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반</w:t>
      </w:r>
      <w:r w:rsidR="004C62C7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="004C62C7"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[</w:t>
      </w:r>
      <w:r w:rsidR="004C62C7" w:rsidRPr="004C62C7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국내조정에서는</w:t>
      </w:r>
      <w:r w:rsidR="004C62C7"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] 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설령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변호사회가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운영하고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변호사가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조정인이라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하더라도</w:t>
      </w:r>
      <w:r w:rsidR="004C62C7" w:rsidRPr="004C62C7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,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인증을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얻지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않은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한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4C62C7" w:rsidRPr="004C62C7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이번</w:t>
      </w:r>
      <w:r w:rsidR="004C62C7" w:rsidRPr="004C62C7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스킴의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적용에서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제외된다</w:t>
      </w:r>
      <w:r w:rsidRP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인증기관에만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효과를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부여하는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구조인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연장이라고도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실질적으로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균형이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결여된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것처럼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보인다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7D4B79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10"/>
      </w:r>
      <w:r w:rsidR="004C62C7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소비자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lastRenderedPageBreak/>
        <w:t>분쟁</w:t>
      </w:r>
      <w:r w:rsidR="004C62C7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당사자간의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정형적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격차를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이유로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적용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제외되었지만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소비자가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채권자가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경우나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장기의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분할변제가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경우</w:t>
      </w:r>
      <w:r w:rsidR="004C62C7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주는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것이야말로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당사자간의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형평에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맞는다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부양료등과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관련되는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적용대상이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같은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취지일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).</w:t>
      </w:r>
      <w:r w:rsidR="00E24F3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장래</w:t>
      </w:r>
      <w:r w:rsidR="00E24F3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에는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유형에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따른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특칙을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마련하는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부여하고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, 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합의뿐만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아니라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실현까지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염두에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두고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단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실현방법은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강제집행에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한정되지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않는다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해결절차의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선택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형성이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가능하도록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디자인하는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바람직하다고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생각된다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</w:p>
    <w:p w14:paraId="58C5FF65" w14:textId="77777777" w:rsidR="00531B2A" w:rsidRPr="00531B2A" w:rsidRDefault="00531B2A">
      <w:pPr>
        <w:rPr>
          <w:rFonts w:ascii="Helvetica" w:hAnsi="Helvetica"/>
          <w:color w:val="000000"/>
          <w:sz w:val="24"/>
          <w:szCs w:val="24"/>
          <w:shd w:val="clear" w:color="auto" w:fill="FDFDFD"/>
        </w:rPr>
      </w:pPr>
    </w:p>
    <w:p w14:paraId="3EE3987D" w14:textId="77777777" w:rsidR="00C76B8F" w:rsidRDefault="00531B2A">
      <w:pPr>
        <w:rPr>
          <w:rFonts w:ascii="Helvetica" w:hAnsi="Helvetica"/>
          <w:color w:val="000000"/>
          <w:sz w:val="24"/>
          <w:szCs w:val="24"/>
          <w:shd w:val="clear" w:color="auto" w:fill="FDFDFD"/>
        </w:rPr>
      </w:pPr>
      <w:r w:rsidRPr="00531B2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2.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 ADR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근거한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근거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및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정당화</w:t>
      </w:r>
      <w:r w:rsidRPr="00531B2A">
        <w:rPr>
          <w:rFonts w:ascii="Helvetica" w:hAnsi="Helvetica"/>
          <w:color w:val="000000"/>
          <w:sz w:val="24"/>
          <w:szCs w:val="24"/>
        </w:rPr>
        <w:br/>
      </w:r>
    </w:p>
    <w:p w14:paraId="3C5DD93D" w14:textId="77777777" w:rsidR="00531B2A" w:rsidRDefault="00531B2A">
      <w:pPr>
        <w:rPr>
          <w:rFonts w:ascii="Helvetica" w:hAnsi="Helvetica"/>
          <w:color w:val="000000"/>
          <w:sz w:val="24"/>
          <w:szCs w:val="24"/>
          <w:shd w:val="clear" w:color="auto" w:fill="FDFDFD"/>
        </w:rPr>
      </w:pP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(1)</w:t>
      </w:r>
      <w:r w:rsidR="00C76B8F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재판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C76B8F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집행권원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정당화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민사집행에서의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권리의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개연성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즉시청구가능성에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의거하지만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="00C76B8F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집행권원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제도에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따라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유효한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C76B8F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집행권원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존재와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기재내용이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요건을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구비하고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있음을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확인하는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충분하다고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여겨진다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687D90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11"/>
      </w:r>
      <w:r w:rsidR="00C76B8F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C76B8F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집행권원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="00C76B8F">
        <w:rPr>
          <w:rFonts w:ascii="Helvetica" w:hAnsi="Helvetica"/>
          <w:color w:val="000000"/>
          <w:sz w:val="24"/>
          <w:szCs w:val="24"/>
          <w:shd w:val="clear" w:color="auto" w:fill="FDFDFD"/>
        </w:rPr>
        <w:t>집행권원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「실체권의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존재의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판단」이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아니라</w:t>
      </w:r>
      <w:r w:rsidR="00687D90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12"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해당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진정한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성립에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의하여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기재내용과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권리관계와의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합치의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개연성이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높은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근거한다고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생각된다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87751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동시에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C76B8F">
        <w:rPr>
          <w:rFonts w:ascii="Helvetica" w:hAnsi="Helvetica"/>
          <w:color w:val="000000"/>
          <w:sz w:val="24"/>
          <w:szCs w:val="24"/>
          <w:shd w:val="clear" w:color="auto" w:fill="FDFDFD"/>
        </w:rPr>
        <w:t>집행권원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성립과정에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채무자의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관여의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기회를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보장하여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확보하고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보장에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민사집행을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정당화해야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생각된다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687D90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13"/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그래서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이것을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87751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이번</w:t>
      </w:r>
      <w:r w:rsidR="0087751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스킴에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적용시켜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진의성은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1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차적으로는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보장하고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나아가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집행결정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및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있어서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당사자에게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주장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입증의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기회를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주어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더욱이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즉시항고의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기회도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보장하고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 </w:t>
      </w:r>
      <w:r w:rsidR="0087751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법원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lastRenderedPageBreak/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보장을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실시한다고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이중의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판단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체제이며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신중한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절차라고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말할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다만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어느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단계부터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관여하는지에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일반적인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규정은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없으므로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이중이라고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해도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일률적이지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).</w:t>
      </w:r>
      <w:r w:rsidR="0087751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대해서도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중개에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의하여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채무자의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절차관여의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기회를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실질적인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또한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객관적으로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기록화하는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가능해진다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87751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나아가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민사집행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얻음으로써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자기의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지위에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명시적인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판단을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함과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동시에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임의이행과의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비교형량을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포함한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절차선택을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의미에서도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관여가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재판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C76B8F">
        <w:rPr>
          <w:rFonts w:ascii="Helvetica" w:hAnsi="Helvetica"/>
          <w:color w:val="000000"/>
          <w:sz w:val="24"/>
          <w:szCs w:val="24"/>
          <w:shd w:val="clear" w:color="auto" w:fill="FDFDFD"/>
        </w:rPr>
        <w:t>집행권원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집행증서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민사집행법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22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5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및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②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중재판</w:t>
      </w:r>
      <w:r w:rsidR="0087751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동조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6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비교하면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,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①</w:t>
      </w:r>
      <w:r w:rsidR="0087751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집행증서는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공증인이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공적기관으로서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공증하기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위해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실체법상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무효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확인하고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공증인법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26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집행수락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문구를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확인한다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87751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다만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성립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후의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관여이며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공증인에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존재하지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않으므로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형성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과정의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확인은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한정적일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수밖에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없다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87751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점은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집행증서의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대상이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금전청구에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한정되어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것과의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균형을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반영하는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것이라고도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②</w:t>
      </w:r>
      <w:r w:rsidR="0087751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중재판</w:t>
      </w:r>
      <w:r w:rsidR="0087751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재판을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대신하는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분쟁해결을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요구하는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중재합의의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성립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및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중재법상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판단형성과정에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있어서의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절차보장이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확보되어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이것들이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</w:t>
      </w:r>
      <w:r w:rsidR="0087751A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판정부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및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결정에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판단되는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요구된다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87751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관해서도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공정한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3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5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1(f)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집행거부사유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참조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집행결정에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의하여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확인되고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관해서도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조정이용합의</w:t>
      </w:r>
      <w:r w:rsidR="00687D90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14"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적용되어야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준칙에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근거한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실시되면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동조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1(e)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거부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사유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채무자의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7325EB">
        <w:rPr>
          <w:rFonts w:ascii="Helvetica" w:hAnsi="Helvetica"/>
          <w:color w:val="000000"/>
          <w:sz w:val="24"/>
          <w:szCs w:val="24"/>
          <w:shd w:val="clear" w:color="auto" w:fill="FDFDFD"/>
        </w:rPr>
        <w:t>실질적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7325EB">
        <w:rPr>
          <w:rFonts w:ascii="Helvetica" w:hAnsi="Helvetica"/>
          <w:color w:val="000000"/>
          <w:sz w:val="24"/>
          <w:szCs w:val="24"/>
          <w:shd w:val="clear" w:color="auto" w:fill="FDFDFD"/>
        </w:rPr>
        <w:t>관여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기회는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보장된다고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생각된다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그렇지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않으면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집행결정절차에서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거부사유가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주장될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).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그렇다고는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해도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비하면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제도적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담보가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약하다</w:t>
      </w:r>
      <w:r w:rsidR="007325EB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(</w:t>
      </w:r>
      <w:r w:rsidR="007325EB" w:rsidRPr="007325EB">
        <w:rPr>
          <w:rFonts w:ascii="Helvetica" w:hAnsi="Helvetica" w:hint="eastAsia"/>
          <w:color w:val="000000"/>
          <w:sz w:val="24"/>
          <w:szCs w:val="24"/>
          <w:highlight w:val="yellow"/>
          <w:shd w:val="clear" w:color="auto" w:fill="FDFDFD"/>
        </w:rPr>
        <w:t>개별적</w:t>
      </w:r>
      <w:r w:rsidR="007325EB" w:rsidRPr="007325EB">
        <w:rPr>
          <w:rFonts w:ascii="Helvetica" w:hAnsi="Helvetica" w:hint="eastAsia"/>
          <w:color w:val="000000"/>
          <w:sz w:val="24"/>
          <w:szCs w:val="24"/>
          <w:highlight w:val="yellow"/>
          <w:shd w:val="clear" w:color="auto" w:fill="FDFDFD"/>
        </w:rPr>
        <w:t xml:space="preserve"> </w:t>
      </w:r>
      <w:r w:rsidR="007325EB" w:rsidRPr="007325EB">
        <w:rPr>
          <w:rFonts w:ascii="Helvetica" w:hAnsi="Helvetica" w:hint="eastAsia"/>
          <w:color w:val="000000"/>
          <w:sz w:val="24"/>
          <w:szCs w:val="24"/>
          <w:highlight w:val="yellow"/>
          <w:shd w:val="clear" w:color="auto" w:fill="FDFDFD"/>
        </w:rPr>
        <w:t>증명에</w:t>
      </w:r>
      <w:r w:rsidR="007325EB" w:rsidRPr="007325EB">
        <w:rPr>
          <w:rFonts w:ascii="Helvetica" w:hAnsi="Helvetica" w:hint="eastAsia"/>
          <w:color w:val="000000"/>
          <w:sz w:val="24"/>
          <w:szCs w:val="24"/>
          <w:highlight w:val="yellow"/>
          <w:shd w:val="clear" w:color="auto" w:fill="FDFDFD"/>
        </w:rPr>
        <w:t xml:space="preserve"> </w:t>
      </w:r>
      <w:r w:rsidR="007325EB" w:rsidRPr="007325EB">
        <w:rPr>
          <w:rFonts w:ascii="Helvetica" w:hAnsi="Helvetica" w:hint="eastAsia"/>
          <w:color w:val="000000"/>
          <w:sz w:val="24"/>
          <w:szCs w:val="24"/>
          <w:highlight w:val="yellow"/>
          <w:shd w:val="clear" w:color="auto" w:fill="FDFDFD"/>
        </w:rPr>
        <w:t>지음</w:t>
      </w:r>
      <w:r w:rsidR="007325EB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지적</w:t>
      </w:r>
      <w:r w:rsidR="007325EB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가능하며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점에서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SG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스킴의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채용에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정당화론이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확대되었다고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</w:t>
      </w:r>
      <w:r w:rsidR="007325EB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7325EB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무엇보다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7325EB">
        <w:rPr>
          <w:rFonts w:ascii="Helvetica" w:hAnsi="Helvetica"/>
          <w:color w:val="000000"/>
          <w:sz w:val="24"/>
          <w:szCs w:val="24"/>
          <w:shd w:val="clear" w:color="auto" w:fill="FDFDFD"/>
        </w:rPr>
        <w:t>민사집행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요구함으로써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정형적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제도적인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강화가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이루어지고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점은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lastRenderedPageBreak/>
        <w:t>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7325EB">
        <w:rPr>
          <w:rFonts w:ascii="Helvetica" w:hAnsi="Helvetica"/>
          <w:color w:val="000000"/>
          <w:sz w:val="24"/>
          <w:szCs w:val="24"/>
          <w:shd w:val="clear" w:color="auto" w:fill="FDFDFD"/>
        </w:rPr>
        <w:t>고유</w:t>
      </w:r>
      <w:r w:rsidR="007325EB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7325EB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정책의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표현이라고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</w:p>
    <w:p w14:paraId="7763CD3A" w14:textId="77777777" w:rsidR="00E3311C" w:rsidRPr="00531B2A" w:rsidRDefault="00E3311C">
      <w:pPr>
        <w:rPr>
          <w:rFonts w:ascii="Helvetica" w:hAnsi="Helvetica"/>
          <w:color w:val="000000"/>
          <w:sz w:val="24"/>
          <w:szCs w:val="24"/>
          <w:shd w:val="clear" w:color="auto" w:fill="FDFDFD"/>
        </w:rPr>
      </w:pPr>
    </w:p>
    <w:p w14:paraId="4AC522A1" w14:textId="77777777" w:rsidR="00531B2A" w:rsidRPr="00531B2A" w:rsidRDefault="00531B2A">
      <w:pPr>
        <w:rPr>
          <w:rFonts w:ascii="Helvetica" w:hAnsi="Helvetica"/>
          <w:color w:val="000000"/>
          <w:sz w:val="24"/>
          <w:szCs w:val="24"/>
          <w:shd w:val="clear" w:color="auto" w:fill="FDFDFD"/>
        </w:rPr>
      </w:pP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(2)</w:t>
      </w:r>
      <w:r w:rsidR="00E3311C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상대교섭에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화해계약과의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대비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이렇게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정당화하는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논거로</w:t>
      </w:r>
      <w:r w:rsidR="007A3B58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서</w:t>
      </w:r>
      <w:r w:rsidR="007A3B58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,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화해합의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형성과정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프로세스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있어서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동시적인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진의성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담보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②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집행결정절차에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사후적인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담보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③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개별사건에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적용되는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행위규범의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준수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및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집행결정절차에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담보를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7A3B58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③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관해서는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채무자의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절차관여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기회보장에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최소한의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7A3B58">
        <w:rPr>
          <w:rFonts w:ascii="Helvetica" w:hAnsi="Helvetica"/>
          <w:color w:val="000000"/>
          <w:sz w:val="24"/>
          <w:szCs w:val="24"/>
          <w:shd w:val="clear" w:color="auto" w:fill="FDFDFD"/>
        </w:rPr>
        <w:t>due process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정형적으로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확인할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경우가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많다고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생각된다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687D90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15"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민사집행합의도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실체적</w:t>
      </w:r>
      <w:r w:rsidR="007A3B58" w:rsidRPr="007A3B58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  <w:shd w:val="clear" w:color="auto" w:fill="FDFDFD"/>
        </w:rPr>
        <w:t>・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기초가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그런데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SG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조약상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중개의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본연의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자세에는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규정이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없으므로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예를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들면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형성의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최종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단계만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관여하는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경우도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그것이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예정하는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준칙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공서에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관련되는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제외한다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따르고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다른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요건이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갖추어지면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집행거부사유에는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해당되지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874F59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후의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관여에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관해서는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곤란한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문제이지만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개별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분쟁과의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관계에서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의사를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확인한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실질이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인정되고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②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이것이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주장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증명되어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③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준칙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위반이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인정되지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경우에는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인정하지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없는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경우도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722467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16"/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일본법에서는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경우에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집행채권에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제한이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없다고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집행증서제도와의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관계가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문제시될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874F59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무엇보다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사고실험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(</w:t>
      </w:r>
      <w:r w:rsidR="00874F59" w:rsidRP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思考</w:t>
      </w:r>
      <w:r w:rsidR="00874F59" w:rsidRPr="00874F59">
        <w:rPr>
          <w:rFonts w:ascii="New Gulim" w:eastAsia="New Gulim" w:hAnsi="New Gulim" w:cs="New Gulim" w:hint="eastAsia"/>
          <w:color w:val="000000"/>
          <w:sz w:val="24"/>
          <w:szCs w:val="24"/>
          <w:shd w:val="clear" w:color="auto" w:fill="FDFDFD"/>
        </w:rPr>
        <w:t>実験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으로서는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관여가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제로가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장면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교섭에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화해합의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인정할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여지가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있는지를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검토하는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가능하다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874F59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예를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들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해결을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위해서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교섭에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선택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계약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민법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695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성립에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그만두는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제소하지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의사가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명확하게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인정되는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경우는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결과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실현을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상정하는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동일시할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정도로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합리적인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분쟁해결의사라고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해석하는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lastRenderedPageBreak/>
        <w:t>론적으로는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874F59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일반적으로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판단의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재판으로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대체하는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분쟁해결선택의사의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합리성이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근거로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여겨지지만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만일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교섭에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화해계약의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성립을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조건으로서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같은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의사의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합리성이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인정되는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경우가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입법상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집행결정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어떠한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방법으로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판단의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제도를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마련해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교섭에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화해합의에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실체적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정당성을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인정할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있으면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이것을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근거로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아프리오리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(</w:t>
      </w:r>
      <w:r w:rsidR="00874F59" w:rsidRP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アプリオリ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, </w:t>
      </w:r>
      <w:r w:rsidR="00874F59">
        <w:rPr>
          <w:rFonts w:ascii="Helvetica" w:hAnsi="Helvetica"/>
          <w:color w:val="000000"/>
          <w:sz w:val="24"/>
          <w:szCs w:val="24"/>
          <w:shd w:val="clear" w:color="auto" w:fill="FDFDFD"/>
        </w:rPr>
        <w:t>[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라틴어</w:t>
      </w:r>
      <w:r w:rsidR="00874F59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]a priori, 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선험적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, 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선천적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)</w:t>
      </w:r>
      <w:r w:rsidR="00874F59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배제하는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않는다는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법정책도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현재의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스킴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하에서는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가능한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아닌가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무엇보다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이러한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제도에서는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부재를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Malgun Gothic" w:eastAsia="Malgun Gothic" w:hAnsi="Malgun Gothic" w:cs="Malgun Gothic" w:hint="eastAsia"/>
          <w:color w:val="000000"/>
          <w:sz w:val="24"/>
          <w:szCs w:val="24"/>
          <w:shd w:val="clear" w:color="auto" w:fill="FDFDFD"/>
        </w:rPr>
        <w:t>②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보충할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필요가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비용이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한층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커지고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당사자도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증명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곤란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등으로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부여의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예측가능성이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낮아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역시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비용이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크다고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없다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776D2B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17"/>
      </w:r>
      <w:r w:rsidR="00BC09D4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또한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교섭에서는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교섭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행동의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불합리함을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시정하기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어려워</w:t>
      </w:r>
      <w:r w:rsidR="00776D2B">
        <w:rPr>
          <w:rStyle w:val="aa"/>
          <w:rFonts w:ascii="Helvetica" w:hAnsi="Helvetica"/>
          <w:color w:val="000000"/>
          <w:sz w:val="24"/>
          <w:szCs w:val="24"/>
          <w:shd w:val="clear" w:color="auto" w:fill="FDFDFD"/>
        </w:rPr>
        <w:footnoteReference w:id="18"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3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자인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존재는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교섭의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합리화에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있어서도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유익하다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BC09D4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그럼에도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불구하고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원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칙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적으로는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화해합의를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기반으로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근거를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파악하는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집행증서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재판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집행권원과의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관계에서도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정합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아니고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예를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들면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변호사간의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교섭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결과에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집행력을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인정한다고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제도도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원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칙적으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배제되는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아닐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</w:p>
    <w:p w14:paraId="07CE5E5F" w14:textId="77777777" w:rsidR="00531B2A" w:rsidRPr="00531B2A" w:rsidRDefault="00531B2A">
      <w:pPr>
        <w:rPr>
          <w:rFonts w:ascii="Helvetica" w:hAnsi="Helvetica"/>
          <w:color w:val="000000"/>
          <w:sz w:val="24"/>
          <w:szCs w:val="24"/>
          <w:shd w:val="clear" w:color="auto" w:fill="FDFDFD"/>
        </w:rPr>
      </w:pPr>
    </w:p>
    <w:p w14:paraId="13071ADC" w14:textId="77777777" w:rsidR="00BC09D4" w:rsidRDefault="00531B2A" w:rsidP="00531B2A">
      <w:pPr>
        <w:widowControl/>
        <w:rPr>
          <w:rFonts w:ascii="Helvetica" w:hAnsi="Helvetica"/>
          <w:color w:val="000000"/>
          <w:sz w:val="24"/>
          <w:szCs w:val="24"/>
          <w:shd w:val="clear" w:color="auto" w:fill="FDFDFD"/>
        </w:rPr>
      </w:pPr>
      <w:r w:rsidRPr="00531B2A">
        <w:rPr>
          <w:rFonts w:hint="eastAsia"/>
          <w:sz w:val="24"/>
          <w:szCs w:val="24"/>
        </w:rPr>
        <w:t>3．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남겨진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과제들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　일본에서는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·ADR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모두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종래의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입법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과제는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실현되었지만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합의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취하는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방법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내지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배제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방법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집행권원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어려움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실패한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경우의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대비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청구이의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의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대응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실무상의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과제는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많이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존재한다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BC09D4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또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한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·ADR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이용활성화를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도모하기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위해서는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민사집행을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예정하지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않는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다양성을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명시하는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동시에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유형에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집행의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가부를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근거로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알기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쉬운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절차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디자인이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필요하다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BC09D4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또한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소프트면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잠재적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이용자나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절차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이용을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조언하는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법조에의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어프로치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중재인의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연수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, (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다층적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lastRenderedPageBreak/>
        <w:t>쟁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해결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조항의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침투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기관규칙의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궁리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충실도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시급하다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Pr="00531B2A">
        <w:rPr>
          <w:rFonts w:ascii="Helvetica" w:hAnsi="Helvetica"/>
          <w:color w:val="000000"/>
          <w:sz w:val="24"/>
          <w:szCs w:val="24"/>
        </w:rPr>
        <w:br/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중장기적으로는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1.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기술한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조정의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어긋남에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제도적인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대응이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필요하며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인증제도의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기본방향도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재검토할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여지가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BC09D4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또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ODR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화해합의에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대해서는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현시점에서는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기존의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제도로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대응하는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상정된다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="00BC09D4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ODR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개발되는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기술에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의존하는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바가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사전에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규범론은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세우기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어려운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처럼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보이지만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일본과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같이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소송건수도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ADR·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중재건수도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적은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가운데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ODR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이용은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증가할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가능성도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있어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주시를</w:t>
      </w:r>
      <w:r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요한다</w:t>
      </w:r>
      <w:r w:rsidR="00BC09D4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.</w:t>
      </w:r>
    </w:p>
    <w:p w14:paraId="129E342E" w14:textId="77777777" w:rsidR="00531B2A" w:rsidRPr="00531B2A" w:rsidRDefault="00BC09D4" w:rsidP="00531B2A">
      <w:pPr>
        <w:widowControl/>
        <w:rPr>
          <w:sz w:val="24"/>
          <w:szCs w:val="24"/>
        </w:rPr>
      </w:pPr>
      <w:r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또한</w:t>
      </w:r>
      <w:r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국제적으로는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한국을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비롯해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섭외거래에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의한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국제성이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있는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분쟁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범위는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확대되고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, B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와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C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구별도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실질적으로는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희미해지고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있어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ADR·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중재의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중요성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실질적으로는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제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1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차적이고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최종적인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해결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절차가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된다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은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종래와는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다른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국면을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맞이할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같다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본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대회를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계기로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ADR·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중재와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관련된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정보교환이나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인적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교류를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한층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더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확대하고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, </w:t>
      </w:r>
      <w:r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절차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의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기본을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공통으로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하는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국가끼리의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연수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등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공유할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있는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부분은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적극적으로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추진하는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것이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바람직하다고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생각된다</w:t>
      </w:r>
      <w:r w:rsidR="00531B2A" w:rsidRPr="00531B2A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</w:p>
    <w:p w14:paraId="5A447C69" w14:textId="77777777" w:rsidR="00531B2A" w:rsidRPr="00531B2A" w:rsidRDefault="00531B2A">
      <w:pPr>
        <w:rPr>
          <w:sz w:val="24"/>
          <w:szCs w:val="24"/>
        </w:rPr>
      </w:pPr>
    </w:p>
    <w:sectPr w:rsidR="00531B2A" w:rsidRPr="00531B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6965" w14:textId="77777777" w:rsidR="007B7412" w:rsidRDefault="007B7412" w:rsidP="00A61DC9">
      <w:pPr>
        <w:spacing w:after="0" w:line="240" w:lineRule="auto"/>
      </w:pPr>
      <w:r>
        <w:separator/>
      </w:r>
    </w:p>
  </w:endnote>
  <w:endnote w:type="continuationSeparator" w:id="0">
    <w:p w14:paraId="41AC1001" w14:textId="77777777" w:rsidR="007B7412" w:rsidRDefault="007B7412" w:rsidP="00A6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altName w:val="Batang"/>
    <w:charset w:val="81"/>
    <w:family w:val="roman"/>
    <w:pitch w:val="variable"/>
    <w:sig w:usb0="B00002AF" w:usb1="7B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BC3C" w14:textId="77777777" w:rsidR="007B7412" w:rsidRDefault="007B7412" w:rsidP="00A61DC9">
      <w:pPr>
        <w:spacing w:after="0" w:line="240" w:lineRule="auto"/>
      </w:pPr>
      <w:r>
        <w:separator/>
      </w:r>
    </w:p>
  </w:footnote>
  <w:footnote w:type="continuationSeparator" w:id="0">
    <w:p w14:paraId="121787FF" w14:textId="77777777" w:rsidR="007B7412" w:rsidRDefault="007B7412" w:rsidP="00A61DC9">
      <w:pPr>
        <w:spacing w:after="0" w:line="240" w:lineRule="auto"/>
      </w:pPr>
      <w:r>
        <w:continuationSeparator/>
      </w:r>
    </w:p>
  </w:footnote>
  <w:footnote w:id="1">
    <w:p w14:paraId="68CE0A3D" w14:textId="77777777" w:rsidR="005E7DAF" w:rsidRPr="005E7DAF" w:rsidRDefault="005E7DAF">
      <w:pPr>
        <w:pStyle w:val="a8"/>
        <w:rPr>
          <w:szCs w:val="20"/>
        </w:rPr>
      </w:pPr>
      <w:r>
        <w:rPr>
          <w:rStyle w:val="aa"/>
        </w:rPr>
        <w:footnoteRef/>
      </w:r>
      <w: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기본적으로는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조약에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따른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규정이지만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집행력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에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견줄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수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있는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구제가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된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효과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즉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화해합의의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대상이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되는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사항이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다투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어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 xml:space="preserve"> 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지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는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경우에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이를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해결되었다고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주장하기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위해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원용을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허락하는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것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(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조약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3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조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2)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은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일본에서는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민법상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화해계약의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효과로서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인정되고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있으므로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입법화하고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있지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않다</w:t>
      </w:r>
      <w:r w:rsidRPr="005E7DAF">
        <w:rPr>
          <w:rFonts w:ascii="Helvetica" w:hAnsi="Helvetica"/>
          <w:color w:val="000000"/>
          <w:szCs w:val="20"/>
          <w:shd w:val="clear" w:color="auto" w:fill="FDFDFD"/>
        </w:rPr>
        <w:t>.</w:t>
      </w:r>
    </w:p>
  </w:footnote>
  <w:footnote w:id="2">
    <w:p w14:paraId="436BBC2C" w14:textId="77777777" w:rsidR="00AE07B6" w:rsidRDefault="00AE07B6">
      <w:pPr>
        <w:pStyle w:val="a8"/>
      </w:pPr>
      <w:r>
        <w:rPr>
          <w:rStyle w:val="aa"/>
        </w:rPr>
        <w:footnoteRef/>
      </w:r>
      <w:r>
        <w:t xml:space="preserve"> 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현시점에서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회원국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(13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개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 xml:space="preserve">) 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중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같은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유보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선언을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한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나라는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일본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외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조지아와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AE07B6">
        <w:rPr>
          <w:rFonts w:ascii="Helvetica" w:hAnsi="Helvetica"/>
          <w:color w:val="000000"/>
          <w:szCs w:val="20"/>
          <w:shd w:val="clear" w:color="auto" w:fill="FDFDFD"/>
        </w:rPr>
        <w:t>카자흐스탄이다</w:t>
      </w:r>
      <w:r>
        <w:rPr>
          <w:rFonts w:ascii="Helvetica" w:hAnsi="Helvetica"/>
          <w:color w:val="000000"/>
          <w:sz w:val="48"/>
          <w:szCs w:val="48"/>
          <w:shd w:val="clear" w:color="auto" w:fill="FDFDFD"/>
        </w:rPr>
        <w:t>.</w:t>
      </w:r>
    </w:p>
  </w:footnote>
  <w:footnote w:id="3">
    <w:p w14:paraId="171EC10C" w14:textId="77777777" w:rsidR="00E90D04" w:rsidRDefault="00E90D04">
      <w:pPr>
        <w:pStyle w:val="a8"/>
      </w:pPr>
      <w:r>
        <w:rPr>
          <w:rStyle w:val="aa"/>
        </w:rPr>
        <w:footnoteRef/>
      </w:r>
      <w: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'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특정화해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'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의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정의는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다음과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같다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(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개정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후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ADR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법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2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조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5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호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).</w:t>
      </w:r>
      <w:r w:rsidRPr="00E90D04">
        <w:rPr>
          <w:rFonts w:ascii="Helvetica" w:hAnsi="Helvetica"/>
          <w:color w:val="000000"/>
          <w:szCs w:val="20"/>
        </w:rPr>
        <w:br/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"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특정화해인증분쟁해결절차에서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분쟁의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당사자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간에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성립한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화해로서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해당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화해에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근거하여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민사집행을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할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수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있다는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취지의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합의가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이루어진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것을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말한다</w:t>
      </w:r>
      <w:r w:rsidRPr="00E90D04">
        <w:rPr>
          <w:rFonts w:ascii="Helvetica" w:hAnsi="Helvetica"/>
          <w:color w:val="000000"/>
          <w:szCs w:val="20"/>
          <w:shd w:val="clear" w:color="auto" w:fill="FDFDFD"/>
        </w:rPr>
        <w:t>."</w:t>
      </w:r>
    </w:p>
  </w:footnote>
  <w:footnote w:id="4">
    <w:p w14:paraId="11E0B3C4" w14:textId="77777777" w:rsidR="003322C9" w:rsidRPr="003322C9" w:rsidRDefault="003322C9">
      <w:pPr>
        <w:pStyle w:val="a8"/>
        <w:rPr>
          <w:szCs w:val="20"/>
        </w:rPr>
      </w:pPr>
      <w:r>
        <w:rPr>
          <w:rStyle w:val="aa"/>
        </w:rPr>
        <w:footnoteRef/>
      </w:r>
      <w: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SG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조약실시법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및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ADR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법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개정의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심의는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원래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중재법의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개정을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대상으로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하는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법제심의회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중재법제부회에서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중재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·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조정의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제휴에도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비추어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중재를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포함한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ADR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의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이용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촉진을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목적으로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동시에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행해진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것이다</w:t>
      </w:r>
      <w:r w:rsidRPr="003322C9">
        <w:rPr>
          <w:rFonts w:ascii="Helvetica" w:hAnsi="Helvetica"/>
          <w:color w:val="000000"/>
          <w:szCs w:val="20"/>
          <w:shd w:val="clear" w:color="auto" w:fill="FDFDFD"/>
        </w:rPr>
        <w:t>.</w:t>
      </w:r>
    </w:p>
  </w:footnote>
  <w:footnote w:id="5">
    <w:p w14:paraId="745D27D6" w14:textId="77777777" w:rsidR="001F11F4" w:rsidRPr="001F11F4" w:rsidRDefault="001F11F4">
      <w:pPr>
        <w:pStyle w:val="a8"/>
        <w:rPr>
          <w:szCs w:val="20"/>
        </w:rPr>
      </w:pPr>
      <w:r>
        <w:rPr>
          <w:rStyle w:val="aa"/>
        </w:rPr>
        <w:footnoteRef/>
      </w:r>
      <w: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2020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년에는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외국변호사의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법률사무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취급에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관한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특별조치법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개정으로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외국변호사의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업무에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국제조정사건의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법률사무가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추가된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것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이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상징적이라고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할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수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있다</w:t>
      </w:r>
      <w:r w:rsidRPr="001F11F4">
        <w:rPr>
          <w:rFonts w:ascii="Helvetica" w:hAnsi="Helvetica"/>
          <w:color w:val="000000"/>
          <w:szCs w:val="20"/>
          <w:shd w:val="clear" w:color="auto" w:fill="FDFDFD"/>
        </w:rPr>
        <w:t>.</w:t>
      </w:r>
    </w:p>
  </w:footnote>
  <w:footnote w:id="6">
    <w:p w14:paraId="34CE4171" w14:textId="77777777" w:rsidR="001C4369" w:rsidRPr="001C4369" w:rsidRDefault="001C4369">
      <w:pPr>
        <w:pStyle w:val="a8"/>
        <w:rPr>
          <w:szCs w:val="20"/>
        </w:rPr>
      </w:pPr>
      <w:r>
        <w:rPr>
          <w:rStyle w:val="aa"/>
        </w:rPr>
        <w:footnoteRef/>
      </w:r>
      <w: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2024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년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현재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169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개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절차가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인증을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받았다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.</w:t>
      </w:r>
    </w:p>
  </w:footnote>
  <w:footnote w:id="7">
    <w:p w14:paraId="67B159E6" w14:textId="77777777" w:rsidR="001C4369" w:rsidRPr="001C4369" w:rsidRDefault="001C4369">
      <w:pPr>
        <w:pStyle w:val="a8"/>
        <w:rPr>
          <w:szCs w:val="20"/>
        </w:rPr>
      </w:pPr>
      <w:r>
        <w:rPr>
          <w:rStyle w:val="aa"/>
        </w:rPr>
        <w:footnoteRef/>
      </w:r>
      <w:r>
        <w:t xml:space="preserve"> </w:t>
      </w:r>
      <w:r w:rsidRPr="001C4369">
        <w:rPr>
          <w:rFonts w:hint="eastAsia"/>
          <w:szCs w:val="20"/>
        </w:rPr>
        <w:t>山本和彦「仲裁の暫定保全措置及びADR和解の執行力について」慶</w:t>
      </w:r>
      <w:r w:rsidRPr="001C4369">
        <w:rPr>
          <w:rFonts w:ascii="New Gulim" w:eastAsia="New Gulim" w:hAnsi="New Gulim" w:cs="New Gulim" w:hint="eastAsia"/>
          <w:szCs w:val="20"/>
        </w:rPr>
        <w:t>応</w:t>
      </w:r>
      <w:r w:rsidRPr="001C4369">
        <w:rPr>
          <w:rFonts w:ascii="Malgun Gothic" w:eastAsia="Malgun Gothic" w:hAnsi="Malgun Gothic" w:cs="Malgun Gothic" w:hint="eastAsia"/>
          <w:szCs w:val="20"/>
        </w:rPr>
        <w:t>法</w:t>
      </w:r>
      <w:r w:rsidRPr="001C4369">
        <w:rPr>
          <w:rFonts w:ascii="New Gulim" w:eastAsia="New Gulim" w:hAnsi="New Gulim" w:cs="New Gulim" w:hint="eastAsia"/>
          <w:szCs w:val="20"/>
        </w:rPr>
        <w:t>学</w:t>
      </w:r>
      <w:r w:rsidRPr="001C4369">
        <w:rPr>
          <w:rFonts w:hint="eastAsia"/>
          <w:szCs w:val="20"/>
        </w:rPr>
        <w:t>50</w:t>
      </w:r>
      <w:r w:rsidRPr="001C4369">
        <w:rPr>
          <w:rFonts w:ascii="New Gulim" w:eastAsia="New Gulim" w:hAnsi="New Gulim" w:cs="New Gulim" w:hint="eastAsia"/>
          <w:szCs w:val="20"/>
        </w:rPr>
        <w:t>号</w:t>
      </w:r>
      <w:r w:rsidRPr="001C4369">
        <w:rPr>
          <w:rFonts w:hint="eastAsia"/>
          <w:szCs w:val="20"/>
        </w:rPr>
        <w:t xml:space="preserve">309頁（2023）331면에서는 </w:t>
      </w:r>
      <w:r w:rsidRPr="001C4369">
        <w:rPr>
          <w:szCs w:val="20"/>
        </w:rPr>
        <w:t>“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이론적으로는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이것이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집행력의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근간에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관한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문제를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내포한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개정인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것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또한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사실이다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.···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앞으로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 xml:space="preserve"> 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논의되어야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 xml:space="preserve"> 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할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과제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인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외국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 xml:space="preserve"> 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법원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에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있어서의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보전처분이나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재판상의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화해에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대한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집행력의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부여에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관한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논의도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진전되어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어떠한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해결이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장래적으로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도모되는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것이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바람직하다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.”</w:t>
      </w:r>
      <w:r w:rsidR="00FA6104">
        <w:rPr>
          <w:rFonts w:ascii="Helvetica" w:hAnsi="Helvetica" w:hint="eastAsia"/>
          <w:color w:val="000000"/>
          <w:szCs w:val="20"/>
          <w:shd w:val="clear" w:color="auto" w:fill="FDFDFD"/>
        </w:rPr>
        <w:t>라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고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한다</w:t>
      </w:r>
      <w:r w:rsidRPr="001C4369">
        <w:rPr>
          <w:rFonts w:ascii="Helvetica" w:hAnsi="Helvetica"/>
          <w:color w:val="000000"/>
          <w:szCs w:val="20"/>
          <w:shd w:val="clear" w:color="auto" w:fill="FDFDFD"/>
        </w:rPr>
        <w:t>.</w:t>
      </w:r>
    </w:p>
  </w:footnote>
  <w:footnote w:id="8">
    <w:p w14:paraId="19D2C232" w14:textId="77777777" w:rsidR="00FA6104" w:rsidRDefault="00FA6104">
      <w:pPr>
        <w:pStyle w:val="a8"/>
        <w:rPr>
          <w:rFonts w:ascii="Helvetica" w:hAnsi="Helvetica"/>
          <w:color w:val="000000"/>
          <w:szCs w:val="20"/>
          <w:shd w:val="clear" w:color="auto" w:fill="FDFDFD"/>
        </w:rPr>
      </w:pPr>
      <w:r>
        <w:rPr>
          <w:rStyle w:val="aa"/>
        </w:rPr>
        <w:footnoteRef/>
      </w:r>
      <w: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조약실시법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5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조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12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항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5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호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·6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호는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다음과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같다</w:t>
      </w:r>
      <w:r w:rsidR="00B92E69">
        <w:rPr>
          <w:rFonts w:ascii="Helvetica" w:hAnsi="Helvetica"/>
          <w:color w:val="000000"/>
          <w:szCs w:val="20"/>
          <w:shd w:val="clear" w:color="auto" w:fill="FDFDFD"/>
        </w:rPr>
        <w:t>(SG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조약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5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조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1(e) (f)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와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같다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).</w:t>
      </w:r>
      <w:r w:rsidRPr="00FA6104">
        <w:rPr>
          <w:rFonts w:ascii="Helvetica" w:hAnsi="Helvetica"/>
          <w:color w:val="000000"/>
          <w:szCs w:val="20"/>
        </w:rPr>
        <w:br/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　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5.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조정인이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법령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기타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당사자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간의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합의에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따라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해당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조정인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또는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해당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조정인이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실시하는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조정에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적용되는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준칙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(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공공질서에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관계되지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아니하는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것에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한한다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)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을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위반한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경우로서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그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위반하는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사실이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중대하고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해당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국제화해합의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성립에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영향을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미치는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것일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것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.</w:t>
      </w:r>
    </w:p>
    <w:p w14:paraId="4570B262" w14:textId="77777777" w:rsidR="00FA6104" w:rsidRPr="00FA6104" w:rsidRDefault="00FA6104" w:rsidP="00FA6104">
      <w:pPr>
        <w:pStyle w:val="a8"/>
        <w:ind w:firstLineChars="100" w:firstLine="200"/>
        <w:rPr>
          <w:szCs w:val="20"/>
        </w:rPr>
      </w:pP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6.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조정인이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당사자에게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자기의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공정성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또는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독립성에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의심을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불러일으킬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우려가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있는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사실을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개시하지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아니한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경우로서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해당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사실이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중대하고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해당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국제화해합의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성립에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영향을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미칠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것</w:t>
      </w:r>
      <w:r w:rsidRPr="00FA6104">
        <w:rPr>
          <w:rFonts w:ascii="Helvetica" w:hAnsi="Helvetica"/>
          <w:color w:val="000000"/>
          <w:szCs w:val="20"/>
          <w:shd w:val="clear" w:color="auto" w:fill="FDFDFD"/>
        </w:rPr>
        <w:t>.</w:t>
      </w:r>
    </w:p>
  </w:footnote>
  <w:footnote w:id="9">
    <w:p w14:paraId="0F78389D" w14:textId="77777777" w:rsidR="00B92E69" w:rsidRPr="00B92E69" w:rsidRDefault="00B92E69">
      <w:pPr>
        <w:pStyle w:val="a8"/>
        <w:rPr>
          <w:szCs w:val="20"/>
        </w:rPr>
      </w:pPr>
      <w:r>
        <w:rPr>
          <w:rStyle w:val="aa"/>
        </w:rPr>
        <w:footnoteRef/>
      </w:r>
      <w: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업으로서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조정을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실시하는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것은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변호사법에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저촉될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우려가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있기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때문에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(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변호사법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72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조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), ADR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법은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변호사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이외의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사람이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업으로서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조정을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실시하는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경우에는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법무대신의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인증을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얻을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필요가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있다는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취지를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규정하고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인증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기준으로서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분쟁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분야의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전문성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외에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변호사에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의한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조언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조치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등을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요구하고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있다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(ADR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법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6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조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1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호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~16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호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).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단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, SG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조약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실시법의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적용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범위에서는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일본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국내에서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조정이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이루어지는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경우에도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조약과의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정합성을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도모하기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위해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상기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인증은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요구되지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않는다</w:t>
      </w:r>
      <w:r w:rsidRPr="00B92E69">
        <w:rPr>
          <w:rFonts w:ascii="Helvetica" w:hAnsi="Helvetica"/>
          <w:color w:val="000000"/>
          <w:szCs w:val="20"/>
          <w:shd w:val="clear" w:color="auto" w:fill="FDFDFD"/>
        </w:rPr>
        <w:t>.</w:t>
      </w:r>
    </w:p>
  </w:footnote>
  <w:footnote w:id="10">
    <w:p w14:paraId="12209ECD" w14:textId="77777777" w:rsidR="007D4B79" w:rsidRPr="007D4B79" w:rsidRDefault="007D4B79">
      <w:pPr>
        <w:pStyle w:val="a8"/>
        <w:rPr>
          <w:szCs w:val="20"/>
        </w:rPr>
      </w:pPr>
      <w:r>
        <w:rPr>
          <w:rStyle w:val="aa"/>
        </w:rPr>
        <w:footnoteRef/>
      </w:r>
      <w: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조약실시법상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양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당사자가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일본기업이라도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한쪽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모회사가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외국기업인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경우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등에는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국제성이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인정되므로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변호사가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아닌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자가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조정인으로서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실시한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절차에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의한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ADR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화해에도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집행력이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부여되게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된다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(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동법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2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조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3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항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1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호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참조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.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단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, ADR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법상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시효의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완성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유예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등의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법적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효과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[ADR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법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25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조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]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는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발생하지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않는다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).</w:t>
      </w:r>
      <w:r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어쨌든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, med- arb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등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중재와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조정의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조합이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다용되는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상사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분쟁에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대해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조정인과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중재인의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자격이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다른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것으로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원활한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절차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운영이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곤란해질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우려가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있다</w:t>
      </w:r>
      <w:r w:rsidRPr="007D4B79">
        <w:rPr>
          <w:rFonts w:ascii="Helvetica" w:hAnsi="Helvetica"/>
          <w:color w:val="000000"/>
          <w:szCs w:val="20"/>
          <w:shd w:val="clear" w:color="auto" w:fill="FDFDFD"/>
        </w:rPr>
        <w:t>.</w:t>
      </w:r>
    </w:p>
  </w:footnote>
  <w:footnote w:id="11">
    <w:p w14:paraId="0878E80E" w14:textId="77777777" w:rsidR="00687D90" w:rsidRDefault="00687D90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竹下守夫「民事試行における</w:t>
      </w:r>
      <w:r>
        <w:rPr>
          <w:rFonts w:ascii="New Gulim" w:eastAsia="New Gulim" w:hAnsi="New Gulim" w:cs="New Gulim" w:hint="eastAsia"/>
        </w:rPr>
        <w:t>実</w:t>
      </w:r>
      <w:r>
        <w:rPr>
          <w:rFonts w:ascii="Malgun Gothic" w:eastAsia="Malgun Gothic" w:hAnsi="Malgun Gothic" w:cs="Malgun Gothic" w:hint="eastAsia"/>
        </w:rPr>
        <w:t>体法と手</w:t>
      </w:r>
      <w:r>
        <w:rPr>
          <w:rFonts w:ascii="New Gulim" w:eastAsia="New Gulim" w:hAnsi="New Gulim" w:cs="New Gulim" w:hint="eastAsia"/>
        </w:rPr>
        <w:t>続</w:t>
      </w:r>
      <w:r>
        <w:rPr>
          <w:rFonts w:ascii="Malgun Gothic" w:eastAsia="Malgun Gothic" w:hAnsi="Malgun Gothic" w:cs="Malgun Gothic" w:hint="eastAsia"/>
        </w:rPr>
        <w:t>法」</w:t>
      </w:r>
      <w:r>
        <w:rPr>
          <w:rFonts w:hint="eastAsia"/>
        </w:rPr>
        <w:t>同『民事執行における</w:t>
      </w:r>
      <w:r>
        <w:rPr>
          <w:rFonts w:ascii="New Gulim" w:eastAsia="New Gulim" w:hAnsi="New Gulim" w:cs="New Gulim" w:hint="eastAsia"/>
        </w:rPr>
        <w:t>実</w:t>
      </w:r>
      <w:r>
        <w:rPr>
          <w:rFonts w:ascii="Malgun Gothic" w:eastAsia="Malgun Gothic" w:hAnsi="Malgun Gothic" w:cs="Malgun Gothic" w:hint="eastAsia"/>
        </w:rPr>
        <w:t>体法と手</w:t>
      </w:r>
      <w:r>
        <w:rPr>
          <w:rFonts w:ascii="New Gulim" w:eastAsia="New Gulim" w:hAnsi="New Gulim" w:cs="New Gulim" w:hint="eastAsia"/>
        </w:rPr>
        <w:t>続</w:t>
      </w:r>
      <w:r>
        <w:rPr>
          <w:rFonts w:ascii="Malgun Gothic" w:eastAsia="Malgun Gothic" w:hAnsi="Malgun Gothic" w:cs="Malgun Gothic" w:hint="eastAsia"/>
        </w:rPr>
        <w:t>法』（</w:t>
      </w:r>
      <w:r>
        <w:rPr>
          <w:rFonts w:hint="eastAsia"/>
        </w:rPr>
        <w:t>有斐閣</w:t>
      </w:r>
      <w:r>
        <w:rPr>
          <w:rFonts w:ascii="ＭＳ ゴシック" w:eastAsia="ＭＳ ゴシック" w:hAnsi="ＭＳ ゴシック" w:cs="ＭＳ ゴシック" w:hint="eastAsia"/>
        </w:rPr>
        <w:t>・</w:t>
      </w:r>
      <w:r>
        <w:rPr>
          <w:rFonts w:hint="eastAsia"/>
        </w:rPr>
        <w:t>1990〔初出</w:t>
      </w:r>
      <w:r>
        <w:rPr>
          <w:rFonts w:ascii="ＭＳ ゴシック" w:eastAsia="ＭＳ ゴシック" w:hAnsi="ＭＳ ゴシック" w:cs="ＭＳ ゴシック" w:hint="eastAsia"/>
        </w:rPr>
        <w:t>・</w:t>
      </w:r>
      <w:r>
        <w:rPr>
          <w:rFonts w:hint="eastAsia"/>
        </w:rPr>
        <w:t>1984年〕45頁、55頁以下。</w:t>
      </w:r>
    </w:p>
  </w:footnote>
  <w:footnote w:id="12">
    <w:p w14:paraId="216B22CD" w14:textId="77777777" w:rsidR="00687D90" w:rsidRPr="00687D90" w:rsidRDefault="00687D90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中野貞一</w:t>
      </w:r>
      <w:r>
        <w:rPr>
          <w:rFonts w:ascii="New Gulim" w:eastAsia="New Gulim" w:hAnsi="New Gulim" w:cs="New Gulim" w:hint="eastAsia"/>
        </w:rPr>
        <w:t>郎</w:t>
      </w:r>
      <w:r>
        <w:rPr>
          <w:rFonts w:ascii="Malgun Gothic" w:eastAsia="Malgun Gothic" w:hAnsi="Malgun Gothic" w:cs="Malgun Gothic" w:hint="eastAsia"/>
        </w:rPr>
        <w:t>『民事執行法』</w:t>
      </w:r>
      <w:r>
        <w:rPr>
          <w:rFonts w:hint="eastAsia"/>
        </w:rPr>
        <w:t>151頁。</w:t>
      </w:r>
    </w:p>
  </w:footnote>
  <w:footnote w:id="13">
    <w:p w14:paraId="2622D16A" w14:textId="77777777" w:rsidR="00687D90" w:rsidRDefault="00687D90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竹下</w:t>
      </w:r>
      <w:r>
        <w:rPr>
          <w:rFonts w:ascii="ＭＳ ゴシック" w:eastAsia="ＭＳ ゴシック" w:hAnsi="ＭＳ ゴシック" w:cs="ＭＳ ゴシック" w:hint="eastAsia"/>
        </w:rPr>
        <w:t>・</w:t>
      </w:r>
      <w:r>
        <w:rPr>
          <w:rFonts w:ascii="Malgun Gothic" w:eastAsia="Malgun Gothic" w:hAnsi="Malgun Gothic" w:cs="Malgun Gothic" w:hint="eastAsia"/>
        </w:rPr>
        <w:t>前</w:t>
      </w:r>
      <w:r>
        <w:rPr>
          <w:rFonts w:ascii="New Gulim" w:eastAsia="New Gulim" w:hAnsi="New Gulim" w:cs="New Gulim" w:hint="eastAsia"/>
        </w:rPr>
        <w:t>掲</w:t>
      </w:r>
      <w:r>
        <w:rPr>
          <w:rFonts w:ascii="Malgun Gothic" w:eastAsia="Malgun Gothic" w:hAnsi="Malgun Gothic" w:cs="Malgun Gothic" w:hint="eastAsia"/>
        </w:rPr>
        <w:t>注</w:t>
      </w:r>
      <w:r>
        <w:rPr>
          <w:rFonts w:hint="eastAsia"/>
        </w:rPr>
        <w:t>10</w:t>
      </w:r>
      <w:r>
        <w:rPr>
          <w:rFonts w:ascii="ＭＳ ゴシック" w:eastAsia="ＭＳ ゴシック" w:hAnsi="ＭＳ ゴシック" w:cs="ＭＳ ゴシック" w:hint="eastAsia"/>
        </w:rPr>
        <w:t>・</w:t>
      </w:r>
      <w:r>
        <w:rPr>
          <w:rFonts w:hint="eastAsia"/>
        </w:rPr>
        <w:t>55頁以下、山本</w:t>
      </w:r>
      <w:r>
        <w:rPr>
          <w:rFonts w:ascii="ＭＳ ゴシック" w:eastAsia="ＭＳ ゴシック" w:hAnsi="ＭＳ ゴシック" w:cs="ＭＳ ゴシック" w:hint="eastAsia"/>
        </w:rPr>
        <w:t>・</w:t>
      </w:r>
      <w:r>
        <w:rPr>
          <w:rFonts w:ascii="Malgun Gothic" w:eastAsia="Malgun Gothic" w:hAnsi="Malgun Gothic" w:cs="Malgun Gothic" w:hint="eastAsia"/>
        </w:rPr>
        <w:t>前</w:t>
      </w:r>
      <w:r>
        <w:rPr>
          <w:rFonts w:ascii="New Gulim" w:eastAsia="New Gulim" w:hAnsi="New Gulim" w:cs="New Gulim" w:hint="eastAsia"/>
        </w:rPr>
        <w:t>掲</w:t>
      </w:r>
      <w:r>
        <w:rPr>
          <w:rFonts w:ascii="Malgun Gothic" w:eastAsia="Malgun Gothic" w:hAnsi="Malgun Gothic" w:cs="Malgun Gothic" w:hint="eastAsia"/>
        </w:rPr>
        <w:t>注＊</w:t>
      </w:r>
      <w:r>
        <w:rPr>
          <w:rFonts w:hint="eastAsia"/>
        </w:rPr>
        <w:t>312頁、</w:t>
      </w:r>
      <w:r>
        <w:rPr>
          <w:rFonts w:ascii="New Gulim" w:eastAsia="New Gulim" w:hAnsi="New Gulim" w:cs="New Gulim" w:hint="eastAsia"/>
        </w:rPr>
        <w:t>条</w:t>
      </w:r>
      <w:r>
        <w:rPr>
          <w:rFonts w:ascii="Malgun Gothic" w:eastAsia="Malgun Gothic" w:hAnsi="Malgun Gothic" w:cs="Malgun Gothic" w:hint="eastAsia"/>
        </w:rPr>
        <w:t>解民事執行法（第二版）</w:t>
      </w:r>
      <w:r>
        <w:rPr>
          <w:rFonts w:hint="eastAsia"/>
        </w:rPr>
        <w:t>135頁〔垣</w:t>
      </w:r>
      <w:r>
        <w:rPr>
          <w:rFonts w:ascii="New Gulim" w:eastAsia="New Gulim" w:hAnsi="New Gulim" w:cs="New Gulim" w:hint="eastAsia"/>
        </w:rPr>
        <w:t>内</w:t>
      </w:r>
      <w:r>
        <w:rPr>
          <w:rFonts w:ascii="Malgun Gothic" w:eastAsia="Malgun Gothic" w:hAnsi="Malgun Gothic" w:cs="Malgun Gothic" w:hint="eastAsia"/>
        </w:rPr>
        <w:t>秀</w:t>
      </w:r>
      <w:r>
        <w:rPr>
          <w:rFonts w:hint="eastAsia"/>
        </w:rPr>
        <w:t>介〕等</w:t>
      </w:r>
      <w:r>
        <w:rPr>
          <w:rFonts w:ascii="New Gulim" w:eastAsia="New Gulim" w:hAnsi="New Gulim" w:cs="New Gulim" w:hint="eastAsia"/>
        </w:rPr>
        <w:t>参</w:t>
      </w:r>
      <w:r>
        <w:rPr>
          <w:rFonts w:ascii="Malgun Gothic" w:eastAsia="Malgun Gothic" w:hAnsi="Malgun Gothic" w:cs="Malgun Gothic" w:hint="eastAsia"/>
        </w:rPr>
        <w:t>照</w:t>
      </w:r>
      <w:r>
        <w:rPr>
          <w:rFonts w:hint="eastAsia"/>
        </w:rPr>
        <w:t>。</w:t>
      </w:r>
    </w:p>
  </w:footnote>
  <w:footnote w:id="14">
    <w:p w14:paraId="20C8992A" w14:textId="77777777" w:rsidR="00687D90" w:rsidRPr="00687D90" w:rsidRDefault="00687D90">
      <w:pPr>
        <w:pStyle w:val="a8"/>
        <w:rPr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東京高判平成23年6月22日</w:t>
      </w:r>
      <w:r>
        <w:rPr>
          <w:rFonts w:ascii="New Gulim" w:eastAsia="New Gulim" w:hAnsi="New Gulim" w:cs="New Gulim" w:hint="eastAsia"/>
        </w:rPr>
        <w:t>参</w:t>
      </w:r>
      <w:r>
        <w:rPr>
          <w:rFonts w:ascii="Malgun Gothic" w:eastAsia="Malgun Gothic" w:hAnsi="Malgun Gothic" w:cs="Malgun Gothic" w:hint="eastAsia"/>
        </w:rPr>
        <w:t>照</w:t>
      </w:r>
      <w:r>
        <w:rPr>
          <w:rFonts w:hint="eastAsia"/>
        </w:rPr>
        <w:t>。</w:t>
      </w:r>
      <w:r w:rsidRPr="00687D90"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화해계약이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유효하면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분쟁을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그만두게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되므로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(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민법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695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조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·696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조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),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그에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한해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조정이용합의도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유효하게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성립되어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있는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한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소송에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대신하는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분쟁해결을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요구할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의사에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근거한다고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할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수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있어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중재합의와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마찬가지로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합리적인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의사이다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.</w:t>
      </w:r>
      <w:r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그렇다면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집행결정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등을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통해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해결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결과의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강제적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실현에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국가가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도움을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주는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것도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합리성이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있어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보인다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.</w:t>
      </w:r>
    </w:p>
  </w:footnote>
  <w:footnote w:id="15">
    <w:p w14:paraId="4AA8A8F0" w14:textId="77777777" w:rsidR="00687D90" w:rsidRPr="00687D90" w:rsidRDefault="00687D90">
      <w:pPr>
        <w:pStyle w:val="a8"/>
        <w:rPr>
          <w:szCs w:val="20"/>
        </w:rPr>
      </w:pPr>
      <w:r>
        <w:rPr>
          <w:rStyle w:val="aa"/>
        </w:rPr>
        <w:footnoteRef/>
      </w:r>
      <w: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만일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당사자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일방의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관여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기회를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주지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않는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"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준칙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"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이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주장된다고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해도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, "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공공질서에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관한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것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"(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조약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5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조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1(f),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조약실시법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5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조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12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항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5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호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괄호서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참조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)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으로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판단되게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될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것이다</w:t>
      </w:r>
      <w:r w:rsidRPr="00687D90">
        <w:rPr>
          <w:rFonts w:ascii="Helvetica" w:hAnsi="Helvetica"/>
          <w:color w:val="000000"/>
          <w:szCs w:val="20"/>
          <w:shd w:val="clear" w:color="auto" w:fill="FDFDFD"/>
        </w:rPr>
        <w:t>.</w:t>
      </w:r>
    </w:p>
  </w:footnote>
  <w:footnote w:id="16">
    <w:p w14:paraId="4365E05F" w14:textId="77777777" w:rsidR="00722467" w:rsidRPr="00722467" w:rsidRDefault="00722467">
      <w:pPr>
        <w:pStyle w:val="a8"/>
        <w:rPr>
          <w:szCs w:val="20"/>
        </w:rPr>
      </w:pPr>
      <w:r w:rsidRPr="00722467">
        <w:rPr>
          <w:rStyle w:val="aa"/>
          <w:szCs w:val="20"/>
        </w:rPr>
        <w:footnoteRef/>
      </w:r>
      <w:r w:rsidRPr="00722467">
        <w:rPr>
          <w:szCs w:val="20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"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조정인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"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의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확인에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의하여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합의내용의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일부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변경이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있으면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Malgun Gothic" w:eastAsia="Malgun Gothic" w:hAnsi="Malgun Gothic" w:cs="Malgun Gothic" w:hint="eastAsia"/>
          <w:color w:val="000000"/>
          <w:szCs w:val="20"/>
          <w:shd w:val="clear" w:color="auto" w:fill="FDFDFD"/>
        </w:rPr>
        <w:t>①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을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충족한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것이라고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하기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쉽지만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확인결과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변경의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필요가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없음이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"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조정인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"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에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의하여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확인된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경우를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배제할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수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있는지는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사실관계에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의하지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않을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수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없는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것이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아닌가</w:t>
      </w:r>
      <w:r w:rsidRPr="00722467">
        <w:rPr>
          <w:rFonts w:ascii="Helvetica" w:hAnsi="Helvetica"/>
          <w:color w:val="000000"/>
          <w:szCs w:val="20"/>
          <w:shd w:val="clear" w:color="auto" w:fill="FDFDFD"/>
        </w:rPr>
        <w:t>.</w:t>
      </w:r>
    </w:p>
  </w:footnote>
  <w:footnote w:id="17">
    <w:p w14:paraId="365D668B" w14:textId="77777777" w:rsidR="00776D2B" w:rsidRPr="00776D2B" w:rsidRDefault="00776D2B">
      <w:pPr>
        <w:pStyle w:val="a8"/>
        <w:rPr>
          <w:szCs w:val="20"/>
        </w:rPr>
      </w:pPr>
      <w:r>
        <w:rPr>
          <w:rStyle w:val="aa"/>
        </w:rPr>
        <w:footnoteRef/>
      </w:r>
      <w: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조정인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대신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ODR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의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시스템이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교섭을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기록하고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합의를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문서화하는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기술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하에서는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비용을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억제할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수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있을지도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모른다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.</w:t>
      </w:r>
    </w:p>
  </w:footnote>
  <w:footnote w:id="18">
    <w:p w14:paraId="3833A7A8" w14:textId="77777777" w:rsidR="00776D2B" w:rsidRDefault="00776D2B">
      <w:pPr>
        <w:pStyle w:val="a8"/>
      </w:pPr>
      <w:r>
        <w:rPr>
          <w:rStyle w:val="aa"/>
        </w:rPr>
        <w:footnoteRef/>
      </w:r>
      <w: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행동경제학의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지견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(</w:t>
      </w:r>
      <w:r w:rsidRPr="00776D2B">
        <w:rPr>
          <w:rFonts w:ascii="Helvetica" w:hAnsi="Helvetica" w:hint="eastAsia"/>
          <w:color w:val="000000"/>
          <w:szCs w:val="20"/>
          <w:shd w:val="clear" w:color="auto" w:fill="FDFDFD"/>
        </w:rPr>
        <w:t>知見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)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이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나타내듯이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,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교섭에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있어서는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여러가지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바이어스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(</w:t>
      </w:r>
      <w:r>
        <w:rPr>
          <w:rFonts w:ascii="Helvetica" w:hAnsi="Helvetica"/>
          <w:color w:val="000000"/>
          <w:szCs w:val="20"/>
          <w:shd w:val="clear" w:color="auto" w:fill="FDFDFD"/>
        </w:rPr>
        <w:t>bias</w:t>
      </w:r>
      <w:r>
        <w:rPr>
          <w:rFonts w:ascii="Helvetica" w:hAnsi="Helvetica" w:hint="eastAsia"/>
          <w:color w:val="000000"/>
          <w:szCs w:val="20"/>
          <w:shd w:val="clear" w:color="auto" w:fill="FDFDFD"/>
        </w:rPr>
        <w:t>)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나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불합리성이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 xml:space="preserve"> 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내재한다</w:t>
      </w:r>
      <w:r w:rsidRPr="00776D2B">
        <w:rPr>
          <w:rFonts w:ascii="Helvetica" w:hAnsi="Helvetica"/>
          <w:color w:val="000000"/>
          <w:szCs w:val="20"/>
          <w:shd w:val="clear" w:color="auto" w:fill="FDFDFD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BF"/>
    <w:rsid w:val="00015EA1"/>
    <w:rsid w:val="000E1D4C"/>
    <w:rsid w:val="001B75BF"/>
    <w:rsid w:val="001C4369"/>
    <w:rsid w:val="001F11F4"/>
    <w:rsid w:val="00267E78"/>
    <w:rsid w:val="002A7716"/>
    <w:rsid w:val="003322C9"/>
    <w:rsid w:val="00380003"/>
    <w:rsid w:val="00466EC0"/>
    <w:rsid w:val="004C62C7"/>
    <w:rsid w:val="00512630"/>
    <w:rsid w:val="00531B2A"/>
    <w:rsid w:val="005E7DAF"/>
    <w:rsid w:val="00687D90"/>
    <w:rsid w:val="00722467"/>
    <w:rsid w:val="007325EB"/>
    <w:rsid w:val="007538E9"/>
    <w:rsid w:val="00776D2B"/>
    <w:rsid w:val="007A3B58"/>
    <w:rsid w:val="007B7412"/>
    <w:rsid w:val="007D4B79"/>
    <w:rsid w:val="00872B35"/>
    <w:rsid w:val="0087377A"/>
    <w:rsid w:val="00874F59"/>
    <w:rsid w:val="0087751A"/>
    <w:rsid w:val="00942DFA"/>
    <w:rsid w:val="009F1639"/>
    <w:rsid w:val="009F3510"/>
    <w:rsid w:val="00A61DC9"/>
    <w:rsid w:val="00AE07B6"/>
    <w:rsid w:val="00B92E69"/>
    <w:rsid w:val="00BC09D4"/>
    <w:rsid w:val="00C76B8F"/>
    <w:rsid w:val="00E24F3A"/>
    <w:rsid w:val="00E3311C"/>
    <w:rsid w:val="00E7670D"/>
    <w:rsid w:val="00E90D04"/>
    <w:rsid w:val="00ED4D59"/>
    <w:rsid w:val="00F46451"/>
    <w:rsid w:val="00FA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EEA152"/>
  <w15:chartTrackingRefBased/>
  <w15:docId w15:val="{4AC9A5F1-AFCC-4518-8590-359E3597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DC9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DC9"/>
  </w:style>
  <w:style w:type="paragraph" w:styleId="a5">
    <w:name w:val="footer"/>
    <w:basedOn w:val="a"/>
    <w:link w:val="a6"/>
    <w:uiPriority w:val="99"/>
    <w:unhideWhenUsed/>
    <w:rsid w:val="00A61DC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DC9"/>
  </w:style>
  <w:style w:type="paragraph" w:styleId="a7">
    <w:name w:val="List Paragraph"/>
    <w:basedOn w:val="a"/>
    <w:uiPriority w:val="34"/>
    <w:qFormat/>
    <w:rsid w:val="00531B2A"/>
    <w:pPr>
      <w:ind w:leftChars="400" w:left="800"/>
    </w:pPr>
  </w:style>
  <w:style w:type="paragraph" w:styleId="a8">
    <w:name w:val="footnote text"/>
    <w:basedOn w:val="a"/>
    <w:link w:val="a9"/>
    <w:uiPriority w:val="99"/>
    <w:semiHidden/>
    <w:unhideWhenUsed/>
    <w:rsid w:val="005E7DAF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5E7DAF"/>
  </w:style>
  <w:style w:type="character" w:styleId="aa">
    <w:name w:val="footnote reference"/>
    <w:basedOn w:val="a0"/>
    <w:uiPriority w:val="99"/>
    <w:semiHidden/>
    <w:unhideWhenUsed/>
    <w:rsid w:val="005E7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2A55-D297-4020-8A88-F7C813C1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dc:description/>
  <cp:lastModifiedBy>吉垣 実</cp:lastModifiedBy>
  <cp:revision>2</cp:revision>
  <dcterms:created xsi:type="dcterms:W3CDTF">2024-03-11T05:24:00Z</dcterms:created>
  <dcterms:modified xsi:type="dcterms:W3CDTF">2024-03-11T05:24:00Z</dcterms:modified>
</cp:coreProperties>
</file>