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2F59" w14:textId="2E365D5D" w:rsidR="005B1560" w:rsidRPr="0051015A" w:rsidRDefault="003009F1" w:rsidP="00D92F44">
      <w:pPr>
        <w:spacing w:line="300" w:lineRule="exact"/>
        <w:rPr>
          <w:rFonts w:ascii="Times New Roman" w:eastAsia="UD デジタル 教科書体 NP-B" w:hAnsi="Times New Roman" w:cs="Times New Roman"/>
          <w:u w:val="single"/>
        </w:rPr>
      </w:pPr>
      <w:r w:rsidRPr="0051015A">
        <w:rPr>
          <w:rFonts w:ascii="Times New Roman" w:eastAsia="UD デジタル 教科書体 NP-B" w:hAnsi="Times New Roman" w:cs="Times New Roman" w:hint="eastAsia"/>
          <w:u w:val="single"/>
        </w:rPr>
        <w:t>A c</w:t>
      </w:r>
      <w:r w:rsidR="00B94491" w:rsidRPr="0051015A">
        <w:rPr>
          <w:rFonts w:ascii="Times New Roman" w:eastAsia="UD デジタル 教科書体 NP-B" w:hAnsi="Times New Roman" w:cs="Times New Roman"/>
          <w:u w:val="single"/>
        </w:rPr>
        <w:t>omment</w:t>
      </w:r>
      <w:r w:rsidRPr="0051015A">
        <w:rPr>
          <w:rFonts w:ascii="Times New Roman" w:eastAsia="UD デジタル 教科書体 NP-B" w:hAnsi="Times New Roman" w:cs="Times New Roman" w:hint="eastAsia"/>
          <w:u w:val="single"/>
        </w:rPr>
        <w:t xml:space="preserve"> on Professor </w:t>
      </w:r>
      <w:r w:rsidR="00D92F44" w:rsidRPr="0051015A">
        <w:rPr>
          <w:rFonts w:ascii="Times New Roman" w:eastAsia="UD デジタル 教科書体 NP-B" w:hAnsi="Times New Roman" w:cs="Times New Roman" w:hint="eastAsia"/>
          <w:u w:val="single"/>
        </w:rPr>
        <w:t>Hau</w:t>
      </w:r>
      <w:r w:rsidR="00D92F44" w:rsidRPr="0051015A">
        <w:rPr>
          <w:rFonts w:ascii="Times New Roman" w:eastAsia="UD デジタル 教科書体 NP-B" w:hAnsi="Times New Roman" w:cs="Times New Roman"/>
          <w:u w:val="single"/>
        </w:rPr>
        <w:t>’</w:t>
      </w:r>
      <w:r w:rsidR="00D92F44" w:rsidRPr="0051015A">
        <w:rPr>
          <w:rFonts w:ascii="Times New Roman" w:eastAsia="UD デジタル 教科書体 NP-B" w:hAnsi="Times New Roman" w:cs="Times New Roman" w:hint="eastAsia"/>
          <w:u w:val="single"/>
        </w:rPr>
        <w:t xml:space="preserve">s paper </w:t>
      </w:r>
      <w:r w:rsidR="00D92F44" w:rsidRPr="0051015A">
        <w:rPr>
          <w:rFonts w:ascii="Times New Roman" w:eastAsia="UD デジタル 教科書体 NP-B" w:hAnsi="Times New Roman" w:cs="Times New Roman"/>
          <w:u w:val="single"/>
        </w:rPr>
        <w:t>“E-Justice in International Civil Procedure:</w:t>
      </w:r>
      <w:r w:rsidR="009E48FD" w:rsidRPr="0051015A">
        <w:rPr>
          <w:rFonts w:ascii="Times New Roman" w:eastAsia="UD デジタル 教科書体 NP-B" w:hAnsi="Times New Roman" w:cs="Times New Roman" w:hint="eastAsia"/>
          <w:u w:val="single"/>
        </w:rPr>
        <w:t xml:space="preserve"> </w:t>
      </w:r>
      <w:r w:rsidR="00D92F44" w:rsidRPr="0051015A">
        <w:rPr>
          <w:rFonts w:ascii="Times New Roman" w:eastAsia="UD デジタル 教科書体 NP-B" w:hAnsi="Times New Roman" w:cs="Times New Roman"/>
          <w:u w:val="single"/>
        </w:rPr>
        <w:t>Recent Developments in the European Union”</w:t>
      </w:r>
    </w:p>
    <w:p w14:paraId="2E1B7B01" w14:textId="46102FC1" w:rsidR="00DE3079" w:rsidRDefault="009724F8" w:rsidP="003009F1">
      <w:pPr>
        <w:wordWrap w:val="0"/>
        <w:spacing w:line="300" w:lineRule="exact"/>
        <w:jc w:val="right"/>
        <w:rPr>
          <w:rFonts w:ascii="Times New Roman" w:eastAsia="UD デジタル 教科書体 NP-B" w:hAnsi="Times New Roman" w:cs="Times New Roman"/>
        </w:rPr>
      </w:pPr>
      <w:r w:rsidRPr="009724F8">
        <w:rPr>
          <w:rFonts w:ascii="Times New Roman" w:eastAsia="UD デジタル 教科書体 NP-B" w:hAnsi="Times New Roman" w:cs="Times New Roman"/>
        </w:rPr>
        <w:t>Koji Takahashi</w:t>
      </w:r>
      <w:r w:rsidR="003009F1">
        <w:rPr>
          <w:rFonts w:ascii="Times New Roman" w:eastAsia="UD デジタル 教科書体 NP-B" w:hAnsi="Times New Roman" w:cs="Times New Roman" w:hint="eastAsia"/>
        </w:rPr>
        <w:t xml:space="preserve"> (Doshisha University)</w:t>
      </w:r>
    </w:p>
    <w:p w14:paraId="5169E141" w14:textId="77777777" w:rsidR="009724F8" w:rsidRDefault="009724F8" w:rsidP="004408DD">
      <w:pPr>
        <w:spacing w:line="300" w:lineRule="exact"/>
        <w:rPr>
          <w:rFonts w:ascii="Times New Roman" w:eastAsia="UD デジタル 教科書体 NP-B" w:hAnsi="Times New Roman" w:cs="Times New Roman"/>
        </w:rPr>
      </w:pPr>
    </w:p>
    <w:p w14:paraId="474961A4" w14:textId="199A0724" w:rsidR="00E5271D" w:rsidRDefault="00FA4BFB" w:rsidP="00D723D0">
      <w:pPr>
        <w:spacing w:line="300" w:lineRule="exact"/>
        <w:rPr>
          <w:rFonts w:ascii="Times New Roman" w:eastAsia="UD デジタル 教科書体 NP-B" w:hAnsi="Times New Roman" w:cs="Times New Roman"/>
        </w:rPr>
      </w:pPr>
      <w:r w:rsidRPr="00512AB8">
        <w:rPr>
          <w:rFonts w:ascii="Times New Roman" w:eastAsia="UD デジタル 教科書体 NP-B" w:hAnsi="Times New Roman" w:cs="Times New Roman"/>
        </w:rPr>
        <w:t>Japan has made significant strides in digitalizing its civil procedures through legislation enacted in 2022</w:t>
      </w:r>
      <w:r>
        <w:rPr>
          <w:rFonts w:ascii="Times New Roman" w:eastAsia="UD デジタル 教科書体 NP-B" w:hAnsi="Times New Roman" w:cs="Times New Roman" w:hint="eastAsia"/>
        </w:rPr>
        <w:t>. This</w:t>
      </w:r>
      <w:r w:rsidR="00194AB5">
        <w:rPr>
          <w:rFonts w:ascii="Times New Roman" w:eastAsia="UD デジタル 教科書体 NP-B" w:hAnsi="Times New Roman" w:cs="Times New Roman" w:hint="eastAsia"/>
        </w:rPr>
        <w:t xml:space="preserve"> Act</w:t>
      </w:r>
      <w:r w:rsidR="00163D98">
        <w:rPr>
          <w:rFonts w:ascii="Times New Roman" w:eastAsia="UD デジタル 教科書体 NP-B" w:hAnsi="Times New Roman" w:cs="Times New Roman" w:hint="eastAsia"/>
        </w:rPr>
        <w:t xml:space="preserve"> will have a profound </w:t>
      </w:r>
      <w:r>
        <w:rPr>
          <w:rFonts w:ascii="Times New Roman" w:eastAsia="UD デジタル 教科書体 NP-B" w:hAnsi="Times New Roman" w:cs="Times New Roman" w:hint="eastAsia"/>
        </w:rPr>
        <w:t>impact on</w:t>
      </w:r>
      <w:r w:rsidR="00163D98">
        <w:rPr>
          <w:rFonts w:ascii="Times New Roman" w:eastAsia="UD デジタル 教科書体 NP-B" w:hAnsi="Times New Roman" w:cs="Times New Roman" w:hint="eastAsia"/>
        </w:rPr>
        <w:t xml:space="preserve"> domestic cases</w:t>
      </w:r>
      <w:r w:rsidR="00531C7F">
        <w:rPr>
          <w:rFonts w:ascii="Times New Roman" w:eastAsia="UD デジタル 教科書体 NP-B" w:hAnsi="Times New Roman" w:cs="Times New Roman" w:hint="eastAsia"/>
        </w:rPr>
        <w:t>,</w:t>
      </w:r>
      <w:r w:rsidR="00E672BB">
        <w:rPr>
          <w:rFonts w:ascii="Times New Roman" w:eastAsia="UD デジタル 教科書体 NP-B" w:hAnsi="Times New Roman" w:cs="Times New Roman" w:hint="eastAsia"/>
        </w:rPr>
        <w:t xml:space="preserve"> enabl</w:t>
      </w:r>
      <w:r w:rsidR="00531C7F">
        <w:rPr>
          <w:rFonts w:ascii="Times New Roman" w:eastAsia="UD デジタル 教科書体 NP-B" w:hAnsi="Times New Roman" w:cs="Times New Roman" w:hint="eastAsia"/>
        </w:rPr>
        <w:t>ing</w:t>
      </w:r>
      <w:r w:rsidR="00E672BB">
        <w:rPr>
          <w:rFonts w:ascii="Times New Roman" w:eastAsia="UD デジタル 教科書体 NP-B" w:hAnsi="Times New Roman" w:cs="Times New Roman" w:hint="eastAsia"/>
        </w:rPr>
        <w:t xml:space="preserve"> </w:t>
      </w:r>
      <w:r w:rsidR="00B566E4">
        <w:rPr>
          <w:rFonts w:ascii="Times New Roman" w:eastAsia="UD デジタル 教科書体 NP-B" w:hAnsi="Times New Roman" w:cs="Times New Roman" w:hint="eastAsia"/>
        </w:rPr>
        <w:t xml:space="preserve">trial </w:t>
      </w:r>
      <w:r w:rsidR="00E672BB">
        <w:rPr>
          <w:rFonts w:ascii="Times New Roman" w:eastAsia="UD デジタル 教科書体 NP-B" w:hAnsi="Times New Roman" w:cs="Times New Roman" w:hint="eastAsia"/>
        </w:rPr>
        <w:t>hearings to be conducted via</w:t>
      </w:r>
      <w:r w:rsidR="00B566E4">
        <w:rPr>
          <w:rFonts w:ascii="Times New Roman" w:eastAsia="UD デジタル 教科書体 NP-B" w:hAnsi="Times New Roman" w:cs="Times New Roman" w:hint="eastAsia"/>
        </w:rPr>
        <w:t xml:space="preserve"> video </w:t>
      </w:r>
      <w:proofErr w:type="gramStart"/>
      <w:r w:rsidR="001B19F3">
        <w:rPr>
          <w:rFonts w:ascii="Times New Roman" w:eastAsia="UD デジタル 教科書体 NP-B" w:hAnsi="Times New Roman" w:cs="Times New Roman" w:hint="eastAsia"/>
        </w:rPr>
        <w:t>link</w:t>
      </w:r>
      <w:proofErr w:type="gramEnd"/>
      <w:r w:rsidR="00B566E4">
        <w:rPr>
          <w:rFonts w:ascii="Times New Roman" w:eastAsia="UD デジタル 教科書体 NP-B" w:hAnsi="Times New Roman" w:cs="Times New Roman" w:hint="eastAsia"/>
        </w:rPr>
        <w:t xml:space="preserve"> </w:t>
      </w:r>
      <w:proofErr w:type="gramStart"/>
      <w:r w:rsidR="00B566E4">
        <w:rPr>
          <w:rFonts w:ascii="Times New Roman" w:eastAsia="UD デジタル 教科書体 NP-B" w:hAnsi="Times New Roman" w:cs="Times New Roman" w:hint="eastAsia"/>
        </w:rPr>
        <w:t>where</w:t>
      </w:r>
      <w:proofErr w:type="gramEnd"/>
      <w:r w:rsidR="00B566E4">
        <w:rPr>
          <w:rFonts w:ascii="Times New Roman" w:eastAsia="UD デジタル 教科書体 NP-B" w:hAnsi="Times New Roman" w:cs="Times New Roman" w:hint="eastAsia"/>
        </w:rPr>
        <w:t xml:space="preserve"> </w:t>
      </w:r>
      <w:r w:rsidR="0077600E">
        <w:rPr>
          <w:rFonts w:ascii="Times New Roman" w:eastAsia="UD デジタル 教科書体 NP-B" w:hAnsi="Times New Roman" w:cs="Times New Roman" w:hint="eastAsia"/>
        </w:rPr>
        <w:t xml:space="preserve">deemed appropriate by </w:t>
      </w:r>
      <w:r w:rsidR="00B566E4">
        <w:rPr>
          <w:rFonts w:ascii="Times New Roman" w:eastAsia="UD デジタル 教科書体 NP-B" w:hAnsi="Times New Roman" w:cs="Times New Roman" w:hint="eastAsia"/>
        </w:rPr>
        <w:t xml:space="preserve">the court </w:t>
      </w:r>
      <w:r w:rsidR="00664761">
        <w:rPr>
          <w:rFonts w:ascii="Times New Roman" w:eastAsia="UD デジタル 教科書体 NP-B" w:hAnsi="Times New Roman" w:cs="Times New Roman" w:hint="eastAsia"/>
        </w:rPr>
        <w:t>after consulting with the parties</w:t>
      </w:r>
      <w:r w:rsidR="006D0B92">
        <w:rPr>
          <w:rFonts w:ascii="Times New Roman" w:eastAsia="UD デジタル 教科書体 NP-B" w:hAnsi="Times New Roman" w:cs="Times New Roman" w:hint="eastAsia"/>
        </w:rPr>
        <w:t xml:space="preserve"> (</w:t>
      </w:r>
      <w:r w:rsidR="00C865DC">
        <w:rPr>
          <w:rFonts w:ascii="Times New Roman" w:eastAsia="UD デジタル 教科書体 NP-B" w:hAnsi="Times New Roman" w:cs="Times New Roman" w:hint="eastAsia"/>
        </w:rPr>
        <w:t xml:space="preserve">under </w:t>
      </w:r>
      <w:r w:rsidR="00616DA5">
        <w:rPr>
          <w:rFonts w:ascii="Times New Roman" w:eastAsia="UD デジタル 教科書体 NP-B" w:hAnsi="Times New Roman" w:cs="Times New Roman" w:hint="eastAsia"/>
        </w:rPr>
        <w:t>Article 87-2 of the Code of Civil Procedure)</w:t>
      </w:r>
      <w:r w:rsidR="00664761">
        <w:rPr>
          <w:rFonts w:ascii="Times New Roman" w:eastAsia="UD デジタル 教科書体 NP-B" w:hAnsi="Times New Roman" w:cs="Times New Roman" w:hint="eastAsia"/>
        </w:rPr>
        <w:t xml:space="preserve">. </w:t>
      </w:r>
      <w:r w:rsidR="00C60912" w:rsidRPr="00512AB8">
        <w:rPr>
          <w:rFonts w:ascii="Times New Roman" w:eastAsia="UD デジタル 教科書体 NP-B" w:hAnsi="Times New Roman" w:cs="Times New Roman"/>
        </w:rPr>
        <w:t xml:space="preserve">By May 2026, courts will be able to examine witnesses via video conferencing </w:t>
      </w:r>
      <w:r w:rsidR="002A287D">
        <w:rPr>
          <w:rFonts w:ascii="Times New Roman" w:eastAsia="UD デジタル 教科書体 NP-B" w:hAnsi="Times New Roman" w:cs="Times New Roman" w:hint="eastAsia"/>
        </w:rPr>
        <w:t xml:space="preserve">unless </w:t>
      </w:r>
      <w:r w:rsidR="00CB17AF">
        <w:rPr>
          <w:rFonts w:ascii="Times New Roman" w:eastAsia="UD デジタル 教科書体 NP-B" w:hAnsi="Times New Roman" w:cs="Times New Roman" w:hint="eastAsia"/>
        </w:rPr>
        <w:t>there are</w:t>
      </w:r>
      <w:r w:rsidR="00C60912" w:rsidRPr="00512AB8">
        <w:rPr>
          <w:rFonts w:ascii="Times New Roman" w:eastAsia="UD デジタル 教科書体 NP-B" w:hAnsi="Times New Roman" w:cs="Times New Roman"/>
        </w:rPr>
        <w:t xml:space="preserve"> objections</w:t>
      </w:r>
      <w:r w:rsidR="003A2E12">
        <w:rPr>
          <w:rFonts w:ascii="Times New Roman" w:eastAsia="UD デジタル 教科書体 NP-B" w:hAnsi="Times New Roman" w:cs="Times New Roman" w:hint="eastAsia"/>
        </w:rPr>
        <w:t xml:space="preserve"> from the parties involved</w:t>
      </w:r>
      <w:r w:rsidR="00C60912" w:rsidRPr="00512AB8">
        <w:rPr>
          <w:rFonts w:ascii="Times New Roman" w:eastAsia="UD デジタル 教科書体 NP-B" w:hAnsi="Times New Roman" w:cs="Times New Roman"/>
        </w:rPr>
        <w:t xml:space="preserve"> (future Article 204</w:t>
      </w:r>
      <w:r w:rsidR="001D7CB9">
        <w:rPr>
          <w:rFonts w:ascii="Times New Roman" w:eastAsia="UD デジタル 教科書体 NP-B" w:hAnsi="Times New Roman" w:cs="Times New Roman" w:hint="eastAsia"/>
        </w:rPr>
        <w:t xml:space="preserve"> of the same Code</w:t>
      </w:r>
      <w:r w:rsidR="00C60912" w:rsidRPr="00512AB8">
        <w:rPr>
          <w:rFonts w:ascii="Times New Roman" w:eastAsia="UD デジタル 教科書体 NP-B" w:hAnsi="Times New Roman" w:cs="Times New Roman"/>
        </w:rPr>
        <w:t>)</w:t>
      </w:r>
      <w:r w:rsidR="00B45269">
        <w:rPr>
          <w:rFonts w:ascii="Times New Roman" w:eastAsia="UD デジタル 教科書体 NP-B" w:hAnsi="Times New Roman" w:cs="Times New Roman" w:hint="eastAsia"/>
        </w:rPr>
        <w:t>.</w:t>
      </w:r>
      <w:r w:rsidR="000E65EC">
        <w:rPr>
          <w:rFonts w:ascii="Times New Roman" w:eastAsia="UD デジタル 教科書体 NP-B" w:hAnsi="Times New Roman" w:cs="Times New Roman" w:hint="eastAsia"/>
        </w:rPr>
        <w:t xml:space="preserve"> </w:t>
      </w:r>
      <w:r w:rsidR="00C65293">
        <w:rPr>
          <w:rFonts w:ascii="Times New Roman" w:eastAsia="UD デジタル 教科書体 NP-B" w:hAnsi="Times New Roman" w:cs="Times New Roman" w:hint="eastAsia"/>
        </w:rPr>
        <w:t>Additionally,</w:t>
      </w:r>
      <w:r w:rsidR="007A0F3E">
        <w:rPr>
          <w:rFonts w:ascii="Times New Roman" w:eastAsia="UD デジタル 教科書体 NP-B" w:hAnsi="Times New Roman" w:cs="Times New Roman" w:hint="eastAsia"/>
        </w:rPr>
        <w:t xml:space="preserve"> judicial documents </w:t>
      </w:r>
      <w:r w:rsidR="00C65293">
        <w:rPr>
          <w:rFonts w:ascii="Times New Roman" w:eastAsia="UD デジタル 教科書体 NP-B" w:hAnsi="Times New Roman" w:cs="Times New Roman" w:hint="eastAsia"/>
        </w:rPr>
        <w:t>may</w:t>
      </w:r>
      <w:r w:rsidR="007A0F3E">
        <w:rPr>
          <w:rFonts w:ascii="Times New Roman" w:eastAsia="UD デジタル 教科書体 NP-B" w:hAnsi="Times New Roman" w:cs="Times New Roman" w:hint="eastAsia"/>
        </w:rPr>
        <w:t xml:space="preserve"> be </w:t>
      </w:r>
      <w:r w:rsidR="00A115A4">
        <w:rPr>
          <w:rFonts w:ascii="Times New Roman" w:eastAsia="UD デジタル 教科書体 NP-B" w:hAnsi="Times New Roman" w:cs="Times New Roman" w:hint="eastAsia"/>
        </w:rPr>
        <w:t xml:space="preserve">served directly </w:t>
      </w:r>
      <w:r w:rsidR="00834103">
        <w:rPr>
          <w:rFonts w:ascii="Times New Roman" w:eastAsia="UD デジタル 教科書体 NP-B" w:hAnsi="Times New Roman" w:cs="Times New Roman" w:hint="eastAsia"/>
        </w:rPr>
        <w:t xml:space="preserve">by </w:t>
      </w:r>
      <w:r w:rsidR="007A0F3E">
        <w:rPr>
          <w:rFonts w:ascii="Times New Roman" w:eastAsia="UD デジタル 教科書体 NP-B" w:hAnsi="Times New Roman" w:cs="Times New Roman" w:hint="eastAsia"/>
        </w:rPr>
        <w:t>electronic</w:t>
      </w:r>
      <w:r w:rsidR="00834103">
        <w:rPr>
          <w:rFonts w:ascii="Times New Roman" w:eastAsia="UD デジタル 教科書体 NP-B" w:hAnsi="Times New Roman" w:cs="Times New Roman" w:hint="eastAsia"/>
        </w:rPr>
        <w:t xml:space="preserve"> means w</w:t>
      </w:r>
      <w:r w:rsidR="00CD36CF">
        <w:rPr>
          <w:rFonts w:ascii="Times New Roman" w:eastAsia="UD デジタル 教科書体 NP-B" w:hAnsi="Times New Roman" w:cs="Times New Roman" w:hint="eastAsia"/>
        </w:rPr>
        <w:t>ith</w:t>
      </w:r>
      <w:r w:rsidR="00834103">
        <w:rPr>
          <w:rFonts w:ascii="Times New Roman" w:eastAsia="UD デジタル 教科書体 NP-B" w:hAnsi="Times New Roman" w:cs="Times New Roman" w:hint="eastAsia"/>
        </w:rPr>
        <w:t xml:space="preserve"> the </w:t>
      </w:r>
      <w:r w:rsidR="00D15893">
        <w:rPr>
          <w:rFonts w:ascii="Times New Roman" w:eastAsia="UD デジタル 教科書体 NP-B" w:hAnsi="Times New Roman" w:cs="Times New Roman" w:hint="eastAsia"/>
        </w:rPr>
        <w:t>addressee</w:t>
      </w:r>
      <w:r w:rsidR="00CD36CF">
        <w:rPr>
          <w:rFonts w:ascii="Times New Roman" w:eastAsia="UD デジタル 教科書体 NP-B" w:hAnsi="Times New Roman" w:cs="Times New Roman"/>
        </w:rPr>
        <w:t>’</w:t>
      </w:r>
      <w:r w:rsidR="00CD36CF">
        <w:rPr>
          <w:rFonts w:ascii="Times New Roman" w:eastAsia="UD デジタル 教科書体 NP-B" w:hAnsi="Times New Roman" w:cs="Times New Roman" w:hint="eastAsia"/>
        </w:rPr>
        <w:t>s</w:t>
      </w:r>
      <w:r w:rsidR="00834103">
        <w:rPr>
          <w:rFonts w:ascii="Times New Roman" w:eastAsia="UD デジタル 教科書体 NP-B" w:hAnsi="Times New Roman" w:cs="Times New Roman" w:hint="eastAsia"/>
        </w:rPr>
        <w:t xml:space="preserve"> consent (</w:t>
      </w:r>
      <w:r w:rsidR="0006028E">
        <w:rPr>
          <w:rFonts w:ascii="Times New Roman" w:eastAsia="UD デジタル 教科書体 NP-B" w:hAnsi="Times New Roman" w:cs="Times New Roman" w:hint="eastAsia"/>
        </w:rPr>
        <w:t>future</w:t>
      </w:r>
      <w:r w:rsidR="00834103">
        <w:rPr>
          <w:rFonts w:ascii="Times New Roman" w:eastAsia="UD デジタル 教科書体 NP-B" w:hAnsi="Times New Roman" w:cs="Times New Roman" w:hint="eastAsia"/>
        </w:rPr>
        <w:t xml:space="preserve"> Article 109-2).</w:t>
      </w:r>
    </w:p>
    <w:p w14:paraId="5BE85B4B" w14:textId="4B737214" w:rsidR="008421C6" w:rsidRDefault="005368AA" w:rsidP="00723569">
      <w:pPr>
        <w:spacing w:line="300" w:lineRule="exact"/>
        <w:ind w:firstLine="840"/>
        <w:rPr>
          <w:rFonts w:ascii="Times New Roman" w:eastAsia="UD デジタル 教科書体 NP-B" w:hAnsi="Times New Roman" w:cs="Times New Roman"/>
        </w:rPr>
      </w:pPr>
      <w:r>
        <w:rPr>
          <w:rFonts w:ascii="Times New Roman" w:eastAsia="UD デジタル 教科書体 NP-B" w:hAnsi="Times New Roman" w:cs="Times New Roman" w:hint="eastAsia"/>
        </w:rPr>
        <w:t>These</w:t>
      </w:r>
      <w:r w:rsidR="00AA7461">
        <w:rPr>
          <w:rFonts w:ascii="Times New Roman" w:eastAsia="UD デジタル 教科書体 NP-B" w:hAnsi="Times New Roman" w:cs="Times New Roman" w:hint="eastAsia"/>
        </w:rPr>
        <w:t xml:space="preserve"> measures would be </w:t>
      </w:r>
      <w:r w:rsidR="00E343AA">
        <w:rPr>
          <w:rFonts w:ascii="Times New Roman" w:eastAsia="UD デジタル 教科書体 NP-B" w:hAnsi="Times New Roman" w:cs="Times New Roman" w:hint="eastAsia"/>
        </w:rPr>
        <w:t>particularly</w:t>
      </w:r>
      <w:r w:rsidR="00E451A8">
        <w:rPr>
          <w:rFonts w:ascii="Times New Roman" w:eastAsia="UD デジタル 教科書体 NP-B" w:hAnsi="Times New Roman" w:cs="Times New Roman" w:hint="eastAsia"/>
        </w:rPr>
        <w:t xml:space="preserve"> </w:t>
      </w:r>
      <w:r w:rsidR="00E343AA">
        <w:rPr>
          <w:rFonts w:ascii="Times New Roman" w:eastAsia="UD デジタル 教科書体 NP-B" w:hAnsi="Times New Roman" w:cs="Times New Roman" w:hint="eastAsia"/>
        </w:rPr>
        <w:t>valuable if</w:t>
      </w:r>
      <w:r>
        <w:rPr>
          <w:rFonts w:ascii="Times New Roman" w:eastAsia="UD デジタル 教科書体 NP-B" w:hAnsi="Times New Roman" w:cs="Times New Roman" w:hint="eastAsia"/>
        </w:rPr>
        <w:t xml:space="preserve"> they were</w:t>
      </w:r>
      <w:r w:rsidR="00E451A8">
        <w:rPr>
          <w:rFonts w:ascii="Times New Roman" w:eastAsia="UD デジタル 教科書体 NP-B" w:hAnsi="Times New Roman" w:cs="Times New Roman" w:hint="eastAsia"/>
        </w:rPr>
        <w:t xml:space="preserve"> </w:t>
      </w:r>
      <w:r>
        <w:rPr>
          <w:rFonts w:ascii="Times New Roman" w:eastAsia="UD デジタル 教科書体 NP-B" w:hAnsi="Times New Roman" w:cs="Times New Roman" w:hint="eastAsia"/>
        </w:rPr>
        <w:t xml:space="preserve">available </w:t>
      </w:r>
      <w:r w:rsidR="00154FD0" w:rsidRPr="00154FD0">
        <w:rPr>
          <w:rFonts w:ascii="Times New Roman" w:eastAsia="UD デジタル 教科書体 NP-B" w:hAnsi="Times New Roman" w:cs="Times New Roman"/>
          <w:color w:val="000000" w:themeColor="text1"/>
          <w:szCs w:val="24"/>
        </w:rPr>
        <w:t xml:space="preserve">in international </w:t>
      </w:r>
      <w:r w:rsidR="00E451A8">
        <w:rPr>
          <w:rFonts w:ascii="Times New Roman" w:eastAsia="UD デジタル 教科書体 NP-B" w:hAnsi="Times New Roman" w:cs="Times New Roman" w:hint="eastAsia"/>
          <w:color w:val="000000" w:themeColor="text1"/>
          <w:szCs w:val="24"/>
        </w:rPr>
        <w:t>cases</w:t>
      </w:r>
      <w:r w:rsidR="00154FD0" w:rsidRPr="00154FD0">
        <w:rPr>
          <w:rFonts w:ascii="Times New Roman" w:eastAsia="UD デジタル 教科書体 NP-B" w:hAnsi="Times New Roman" w:cs="Times New Roman"/>
          <w:color w:val="000000" w:themeColor="text1"/>
          <w:szCs w:val="24"/>
        </w:rPr>
        <w:t xml:space="preserve">, </w:t>
      </w:r>
      <w:r w:rsidR="00ED7E18">
        <w:rPr>
          <w:rFonts w:ascii="Times New Roman" w:eastAsia="UD デジタル 教科書体 NP-B" w:hAnsi="Times New Roman" w:cs="Times New Roman" w:hint="eastAsia"/>
          <w:color w:val="000000" w:themeColor="text1"/>
          <w:szCs w:val="24"/>
        </w:rPr>
        <w:t>as</w:t>
      </w:r>
      <w:r w:rsidR="00AD0C41">
        <w:rPr>
          <w:rFonts w:ascii="Times New Roman" w:eastAsia="UD デジタル 教科書体 NP-B" w:hAnsi="Times New Roman" w:cs="Times New Roman" w:hint="eastAsia"/>
          <w:color w:val="000000" w:themeColor="text1"/>
          <w:szCs w:val="24"/>
        </w:rPr>
        <w:t xml:space="preserve"> they help</w:t>
      </w:r>
      <w:r w:rsidR="00912A1D">
        <w:rPr>
          <w:rFonts w:ascii="Times New Roman" w:eastAsia="UD デジタル 教科書体 NP-B" w:hAnsi="Times New Roman" w:cs="Times New Roman" w:hint="eastAsia"/>
        </w:rPr>
        <w:t xml:space="preserve"> bridge geographical distances.</w:t>
      </w:r>
      <w:r w:rsidR="00723569">
        <w:rPr>
          <w:rFonts w:ascii="Times New Roman" w:eastAsia="UD デジタル 教科書体 NP-B" w:hAnsi="Times New Roman" w:cs="Times New Roman" w:hint="eastAsia"/>
        </w:rPr>
        <w:t xml:space="preserve"> </w:t>
      </w:r>
      <w:r w:rsidR="00E5271D">
        <w:rPr>
          <w:rFonts w:ascii="Times New Roman" w:eastAsia="UD デジタル 教科書体 NP-B" w:hAnsi="Times New Roman" w:cs="Times New Roman" w:hint="eastAsia"/>
        </w:rPr>
        <w:t xml:space="preserve">Technologically, it </w:t>
      </w:r>
      <w:r w:rsidR="007315D7">
        <w:rPr>
          <w:rFonts w:ascii="Times New Roman" w:eastAsia="UD デジタル 教科書体 NP-B" w:hAnsi="Times New Roman" w:cs="Times New Roman" w:hint="eastAsia"/>
        </w:rPr>
        <w:t>should be</w:t>
      </w:r>
      <w:r w:rsidR="00E5271D">
        <w:rPr>
          <w:rFonts w:ascii="Times New Roman" w:eastAsia="UD デジタル 教科書体 NP-B" w:hAnsi="Times New Roman" w:cs="Times New Roman" w:hint="eastAsia"/>
        </w:rPr>
        <w:t xml:space="preserve"> possible to</w:t>
      </w:r>
      <w:r w:rsidR="00723569">
        <w:rPr>
          <w:rFonts w:ascii="Times New Roman" w:eastAsia="UD デジタル 教科書体 NP-B" w:hAnsi="Times New Roman" w:cs="Times New Roman" w:hint="eastAsia"/>
        </w:rPr>
        <w:t xml:space="preserve"> </w:t>
      </w:r>
      <w:r w:rsidR="0072725B">
        <w:rPr>
          <w:rFonts w:ascii="Times New Roman" w:eastAsia="UD デジタル 教科書体 NP-B" w:hAnsi="Times New Roman" w:cs="Times New Roman" w:hint="eastAsia"/>
        </w:rPr>
        <w:t>use</w:t>
      </w:r>
      <w:r w:rsidR="00723569">
        <w:rPr>
          <w:rFonts w:ascii="Times New Roman" w:eastAsia="UD デジタル 教科書体 NP-B" w:hAnsi="Times New Roman" w:cs="Times New Roman" w:hint="eastAsia"/>
        </w:rPr>
        <w:t xml:space="preserve"> these measures in </w:t>
      </w:r>
      <w:r w:rsidR="0072725B">
        <w:rPr>
          <w:rFonts w:ascii="Times New Roman" w:eastAsia="UD デジタル 教科書体 NP-B" w:hAnsi="Times New Roman" w:cs="Times New Roman" w:hint="eastAsia"/>
        </w:rPr>
        <w:t xml:space="preserve">a </w:t>
      </w:r>
      <w:r w:rsidR="003A0F31">
        <w:rPr>
          <w:rFonts w:ascii="Times New Roman" w:eastAsia="UD デジタル 教科書体 NP-B" w:hAnsi="Times New Roman" w:cs="Times New Roman" w:hint="eastAsia"/>
        </w:rPr>
        <w:t>cross-border context</w:t>
      </w:r>
      <w:r w:rsidR="00723569">
        <w:rPr>
          <w:rFonts w:ascii="Times New Roman" w:eastAsia="UD デジタル 教科書体 NP-B" w:hAnsi="Times New Roman" w:cs="Times New Roman" w:hint="eastAsia"/>
        </w:rPr>
        <w:t xml:space="preserve">. </w:t>
      </w:r>
      <w:r w:rsidR="00710653">
        <w:rPr>
          <w:rFonts w:ascii="Times New Roman" w:eastAsia="UD デジタル 教科書体 NP-B" w:hAnsi="Times New Roman" w:cs="Times New Roman" w:hint="eastAsia"/>
        </w:rPr>
        <w:t>For example</w:t>
      </w:r>
      <w:r w:rsidR="00723569">
        <w:rPr>
          <w:rFonts w:ascii="Times New Roman" w:eastAsia="UD デジタル 教科書体 NP-B" w:hAnsi="Times New Roman" w:cs="Times New Roman" w:hint="eastAsia"/>
        </w:rPr>
        <w:t xml:space="preserve">, </w:t>
      </w:r>
      <w:r w:rsidR="00294552">
        <w:rPr>
          <w:rFonts w:ascii="Times New Roman" w:eastAsia="UD デジタル 教科書体 NP-B" w:hAnsi="Times New Roman" w:cs="Times New Roman" w:hint="eastAsia"/>
        </w:rPr>
        <w:t xml:space="preserve">it should be possible </w:t>
      </w:r>
      <w:r w:rsidR="00710653">
        <w:rPr>
          <w:rFonts w:ascii="Times New Roman" w:eastAsia="UD デジタル 教科書体 NP-B" w:hAnsi="Times New Roman" w:cs="Times New Roman" w:hint="eastAsia"/>
        </w:rPr>
        <w:t xml:space="preserve">to serve </w:t>
      </w:r>
      <w:r w:rsidR="00294552">
        <w:rPr>
          <w:rFonts w:ascii="Times New Roman" w:eastAsia="UD デジタル 教科書体 NP-B" w:hAnsi="Times New Roman" w:cs="Times New Roman" w:hint="eastAsia"/>
        </w:rPr>
        <w:t xml:space="preserve">a claim form </w:t>
      </w:r>
      <w:r w:rsidR="00E15D8E">
        <w:rPr>
          <w:rFonts w:ascii="Times New Roman" w:eastAsia="UD デジタル 教科書体 NP-B" w:hAnsi="Times New Roman" w:cs="Times New Roman" w:hint="eastAsia"/>
        </w:rPr>
        <w:t>electronic</w:t>
      </w:r>
      <w:r w:rsidR="00CB070C">
        <w:rPr>
          <w:rFonts w:ascii="Times New Roman" w:eastAsia="UD デジタル 教科書体 NP-B" w:hAnsi="Times New Roman" w:cs="Times New Roman" w:hint="eastAsia"/>
        </w:rPr>
        <w:t>ally</w:t>
      </w:r>
      <w:r w:rsidR="00C932D5">
        <w:rPr>
          <w:rFonts w:ascii="Times New Roman" w:eastAsia="UD デジタル 教科書体 NP-B" w:hAnsi="Times New Roman" w:cs="Times New Roman" w:hint="eastAsia"/>
        </w:rPr>
        <w:t xml:space="preserve"> on the defendant </w:t>
      </w:r>
      <w:r w:rsidR="000F2EE9">
        <w:rPr>
          <w:rFonts w:ascii="Times New Roman" w:eastAsia="UD デジタル 教科書体 NP-B" w:hAnsi="Times New Roman" w:cs="Times New Roman" w:hint="eastAsia"/>
        </w:rPr>
        <w:t>abroad</w:t>
      </w:r>
      <w:r w:rsidR="00BF3C10">
        <w:rPr>
          <w:rFonts w:ascii="Times New Roman" w:eastAsia="UD デジタル 教科書体 NP-B" w:hAnsi="Times New Roman" w:cs="Times New Roman" w:hint="eastAsia"/>
        </w:rPr>
        <w:t xml:space="preserve"> and for that </w:t>
      </w:r>
      <w:r w:rsidR="00750A41">
        <w:rPr>
          <w:rFonts w:ascii="Times New Roman" w:eastAsia="UD デジタル 教科書体 NP-B" w:hAnsi="Times New Roman" w:cs="Times New Roman" w:hint="eastAsia"/>
        </w:rPr>
        <w:t>defendant to participate</w:t>
      </w:r>
      <w:r w:rsidR="000C65CA">
        <w:rPr>
          <w:rFonts w:ascii="Times New Roman" w:eastAsia="UD デジタル 教科書体 NP-B" w:hAnsi="Times New Roman" w:cs="Times New Roman" w:hint="eastAsia"/>
        </w:rPr>
        <w:t xml:space="preserve"> in </w:t>
      </w:r>
      <w:r w:rsidR="0074082F">
        <w:rPr>
          <w:rFonts w:ascii="Times New Roman" w:eastAsia="UD デジタル 教科書体 NP-B" w:hAnsi="Times New Roman" w:cs="Times New Roman" w:hint="eastAsia"/>
        </w:rPr>
        <w:t xml:space="preserve">trial hearings in Japan via video link. </w:t>
      </w:r>
      <w:r w:rsidR="008421C6" w:rsidRPr="008421C6">
        <w:rPr>
          <w:rFonts w:ascii="Times New Roman" w:eastAsia="UD デジタル 教科書体 NP-B" w:hAnsi="Times New Roman" w:cs="Times New Roman"/>
        </w:rPr>
        <w:t xml:space="preserve">Similarly, it should be possible to examine a witness </w:t>
      </w:r>
      <w:r w:rsidR="000F2EE9">
        <w:rPr>
          <w:rFonts w:ascii="Times New Roman" w:eastAsia="UD デジタル 教科書体 NP-B" w:hAnsi="Times New Roman" w:cs="Times New Roman" w:hint="eastAsia"/>
        </w:rPr>
        <w:t>abroad</w:t>
      </w:r>
      <w:r w:rsidR="008421C6" w:rsidRPr="008421C6">
        <w:rPr>
          <w:rFonts w:ascii="Times New Roman" w:eastAsia="UD デジタル 教科書体 NP-B" w:hAnsi="Times New Roman" w:cs="Times New Roman"/>
        </w:rPr>
        <w:t xml:space="preserve"> via video link.</w:t>
      </w:r>
    </w:p>
    <w:p w14:paraId="7499AF10" w14:textId="3EA37763" w:rsidR="004408DD" w:rsidRPr="00726FFD" w:rsidRDefault="00E5271D" w:rsidP="00B621A3">
      <w:pPr>
        <w:spacing w:line="300" w:lineRule="exact"/>
        <w:ind w:firstLine="840"/>
        <w:rPr>
          <w:rFonts w:ascii="Times New Roman" w:eastAsia="UD デジタル 教科書体 NP-B" w:hAnsi="Times New Roman" w:cs="Times New Roman"/>
        </w:rPr>
      </w:pPr>
      <w:r>
        <w:rPr>
          <w:rFonts w:ascii="Times New Roman" w:eastAsia="UD デジタル 教科書体 NP-B" w:hAnsi="Times New Roman" w:cs="Times New Roman" w:hint="eastAsia"/>
        </w:rPr>
        <w:t xml:space="preserve">However, </w:t>
      </w:r>
      <w:r w:rsidR="00834339">
        <w:rPr>
          <w:rFonts w:ascii="Times New Roman" w:eastAsia="UD デジタル 教科書体 NP-B" w:hAnsi="Times New Roman" w:cs="Times New Roman" w:hint="eastAsia"/>
        </w:rPr>
        <w:t>sovereignty concerns</w:t>
      </w:r>
      <w:r w:rsidR="00A42838">
        <w:rPr>
          <w:rFonts w:ascii="Times New Roman" w:eastAsia="UD デジタル 教科書体 NP-B" w:hAnsi="Times New Roman" w:cs="Times New Roman" w:hint="eastAsia"/>
        </w:rPr>
        <w:t xml:space="preserve"> </w:t>
      </w:r>
      <w:r w:rsidR="0098375F">
        <w:rPr>
          <w:rFonts w:ascii="Times New Roman" w:eastAsia="UD デジタル 教科書体 NP-B" w:hAnsi="Times New Roman" w:cs="Times New Roman" w:hint="eastAsia"/>
        </w:rPr>
        <w:t>stand</w:t>
      </w:r>
      <w:r w:rsidR="00A42838">
        <w:rPr>
          <w:rFonts w:ascii="Times New Roman" w:eastAsia="UD デジタル 教科書体 NP-B" w:hAnsi="Times New Roman" w:cs="Times New Roman" w:hint="eastAsia"/>
        </w:rPr>
        <w:t xml:space="preserve"> in the way. </w:t>
      </w:r>
      <w:r w:rsidR="0098375F">
        <w:rPr>
          <w:rFonts w:ascii="Times New Roman" w:eastAsia="UD デジタル 教科書体 NP-B" w:hAnsi="Times New Roman" w:cs="Times New Roman" w:hint="eastAsia"/>
        </w:rPr>
        <w:t>The c</w:t>
      </w:r>
      <w:r w:rsidR="00025ABC" w:rsidRPr="0006028E">
        <w:rPr>
          <w:rFonts w:ascii="Times New Roman" w:eastAsia="UD デジタル 教科書体 NP-B" w:hAnsi="Times New Roman" w:cs="Times New Roman"/>
        </w:rPr>
        <w:t>ourt</w:t>
      </w:r>
      <w:r w:rsidR="0098375F">
        <w:rPr>
          <w:rFonts w:ascii="Times New Roman" w:eastAsia="UD デジタル 教科書体 NP-B" w:hAnsi="Times New Roman" w:cs="Times New Roman"/>
        </w:rPr>
        <w:t>’</w:t>
      </w:r>
      <w:r w:rsidR="0098375F">
        <w:rPr>
          <w:rFonts w:ascii="Times New Roman" w:eastAsia="UD デジタル 教科書体 NP-B" w:hAnsi="Times New Roman" w:cs="Times New Roman" w:hint="eastAsia"/>
        </w:rPr>
        <w:t>s</w:t>
      </w:r>
      <w:r w:rsidR="00025ABC" w:rsidRPr="0006028E">
        <w:rPr>
          <w:rFonts w:ascii="Times New Roman" w:eastAsia="UD デジタル 教科書体 NP-B" w:hAnsi="Times New Roman" w:cs="Times New Roman"/>
        </w:rPr>
        <w:t xml:space="preserve"> powers to maintain order (Article 71</w:t>
      </w:r>
      <w:r w:rsidR="00AC28F9">
        <w:rPr>
          <w:rFonts w:ascii="Times New Roman" w:eastAsia="UD デジタル 教科書体 NP-B" w:hAnsi="Times New Roman" w:cs="Times New Roman" w:hint="eastAsia"/>
        </w:rPr>
        <w:t xml:space="preserve"> of the</w:t>
      </w:r>
      <w:r w:rsidR="00025ABC" w:rsidRPr="0006028E">
        <w:rPr>
          <w:rFonts w:ascii="Times New Roman" w:eastAsia="UD デジタル 教科書体 NP-B" w:hAnsi="Times New Roman" w:cs="Times New Roman"/>
        </w:rPr>
        <w:t xml:space="preserve"> Court</w:t>
      </w:r>
      <w:r w:rsidR="007F6E4F">
        <w:rPr>
          <w:rFonts w:ascii="Times New Roman" w:eastAsia="UD デジタル 教科書体 NP-B" w:hAnsi="Times New Roman" w:cs="Times New Roman" w:hint="eastAsia"/>
        </w:rPr>
        <w:t>s</w:t>
      </w:r>
      <w:r w:rsidR="00025ABC" w:rsidRPr="0006028E">
        <w:rPr>
          <w:rFonts w:ascii="Times New Roman" w:eastAsia="UD デジタル 教科書体 NP-B" w:hAnsi="Times New Roman" w:cs="Times New Roman"/>
        </w:rPr>
        <w:t xml:space="preserve"> Act) could potentially </w:t>
      </w:r>
      <w:r w:rsidR="007F6E4F">
        <w:rPr>
          <w:rFonts w:ascii="Times New Roman" w:eastAsia="UD デジタル 教科書体 NP-B" w:hAnsi="Times New Roman" w:cs="Times New Roman" w:hint="eastAsia"/>
        </w:rPr>
        <w:t>violate</w:t>
      </w:r>
      <w:r w:rsidR="00025ABC" w:rsidRPr="0006028E">
        <w:rPr>
          <w:rFonts w:ascii="Times New Roman" w:eastAsia="UD デジタル 教科書体 NP-B" w:hAnsi="Times New Roman" w:cs="Times New Roman"/>
        </w:rPr>
        <w:t xml:space="preserve"> foreign sovereignty </w:t>
      </w:r>
      <w:r w:rsidR="007F6E4F">
        <w:rPr>
          <w:rFonts w:ascii="Times New Roman" w:eastAsia="UD デジタル 教科書体 NP-B" w:hAnsi="Times New Roman" w:cs="Times New Roman" w:hint="eastAsia"/>
        </w:rPr>
        <w:t>if</w:t>
      </w:r>
      <w:r w:rsidR="00025ABC" w:rsidRPr="0006028E">
        <w:rPr>
          <w:rFonts w:ascii="Times New Roman" w:eastAsia="UD デジタル 教科書体 NP-B" w:hAnsi="Times New Roman" w:cs="Times New Roman"/>
        </w:rPr>
        <w:t xml:space="preserve"> applied to participants in other countries. </w:t>
      </w:r>
      <w:r w:rsidR="008E5855">
        <w:rPr>
          <w:rFonts w:ascii="Times New Roman" w:eastAsia="UD デジタル 教科書体 NP-B" w:hAnsi="Times New Roman" w:cs="Times New Roman" w:hint="eastAsia"/>
        </w:rPr>
        <w:t>D</w:t>
      </w:r>
      <w:r w:rsidR="00E15D8E">
        <w:rPr>
          <w:rFonts w:ascii="Times New Roman" w:eastAsia="UD デジタル 教科書体 NP-B" w:hAnsi="Times New Roman" w:cs="Times New Roman" w:hint="eastAsia"/>
        </w:rPr>
        <w:t>irect s</w:t>
      </w:r>
      <w:r w:rsidR="00295BB8">
        <w:rPr>
          <w:rFonts w:ascii="Times New Roman" w:eastAsia="UD デジタル 教科書体 NP-B" w:hAnsi="Times New Roman" w:cs="Times New Roman" w:hint="eastAsia"/>
        </w:rPr>
        <w:t>ervice</w:t>
      </w:r>
      <w:r w:rsidR="00E15D8E">
        <w:rPr>
          <w:rFonts w:ascii="Times New Roman" w:eastAsia="UD デジタル 教科書体 NP-B" w:hAnsi="Times New Roman" w:cs="Times New Roman" w:hint="eastAsia"/>
        </w:rPr>
        <w:t xml:space="preserve"> of judicial documents </w:t>
      </w:r>
      <w:r w:rsidR="001738E9">
        <w:rPr>
          <w:rFonts w:ascii="Times New Roman" w:eastAsia="UD デジタル 教科書体 NP-B" w:hAnsi="Times New Roman" w:cs="Times New Roman" w:hint="eastAsia"/>
        </w:rPr>
        <w:t>could also</w:t>
      </w:r>
      <w:r w:rsidR="00013963">
        <w:rPr>
          <w:rFonts w:ascii="Times New Roman" w:eastAsia="UD デジタル 教科書体 NP-B" w:hAnsi="Times New Roman" w:cs="Times New Roman" w:hint="eastAsia"/>
        </w:rPr>
        <w:t xml:space="preserve"> violat</w:t>
      </w:r>
      <w:r w:rsidR="001738E9">
        <w:rPr>
          <w:rFonts w:ascii="Times New Roman" w:eastAsia="UD デジタル 教科書体 NP-B" w:hAnsi="Times New Roman" w:cs="Times New Roman" w:hint="eastAsia"/>
        </w:rPr>
        <w:t>e the</w:t>
      </w:r>
      <w:r w:rsidR="00013963">
        <w:rPr>
          <w:rFonts w:ascii="Times New Roman" w:eastAsia="UD デジタル 教科書体 NP-B" w:hAnsi="Times New Roman" w:cs="Times New Roman" w:hint="eastAsia"/>
        </w:rPr>
        <w:t xml:space="preserve"> sovere</w:t>
      </w:r>
      <w:r w:rsidR="00717353">
        <w:rPr>
          <w:rFonts w:ascii="Times New Roman" w:eastAsia="UD デジタル 教科書体 NP-B" w:hAnsi="Times New Roman" w:cs="Times New Roman" w:hint="eastAsia"/>
        </w:rPr>
        <w:t>ignty</w:t>
      </w:r>
      <w:r w:rsidR="00B979D0">
        <w:rPr>
          <w:rFonts w:ascii="Times New Roman" w:eastAsia="UD デジタル 教科書体 NP-B" w:hAnsi="Times New Roman" w:cs="Times New Roman" w:hint="eastAsia"/>
        </w:rPr>
        <w:t xml:space="preserve"> of the foreign country</w:t>
      </w:r>
      <w:r w:rsidR="00717353">
        <w:rPr>
          <w:rFonts w:ascii="Times New Roman" w:eastAsia="UD デジタル 教科書体 NP-B" w:hAnsi="Times New Roman" w:cs="Times New Roman" w:hint="eastAsia"/>
        </w:rPr>
        <w:t xml:space="preserve"> where the </w:t>
      </w:r>
      <w:r w:rsidR="007A271A">
        <w:rPr>
          <w:rFonts w:ascii="Times New Roman" w:eastAsia="UD デジタル 教科書体 NP-B" w:hAnsi="Times New Roman" w:cs="Times New Roman" w:hint="eastAsia"/>
        </w:rPr>
        <w:t>addressee</w:t>
      </w:r>
      <w:r w:rsidR="00717353">
        <w:rPr>
          <w:rFonts w:ascii="Times New Roman" w:eastAsia="UD デジタル 教科書体 NP-B" w:hAnsi="Times New Roman" w:cs="Times New Roman" w:hint="eastAsia"/>
        </w:rPr>
        <w:t xml:space="preserve"> is present.</w:t>
      </w:r>
      <w:r w:rsidR="00965A1A">
        <w:rPr>
          <w:rFonts w:ascii="Times New Roman" w:eastAsia="UD デジタル 教科書体 NP-B" w:hAnsi="Times New Roman" w:cs="Times New Roman" w:hint="eastAsia"/>
        </w:rPr>
        <w:t xml:space="preserve"> </w:t>
      </w:r>
      <w:r w:rsidR="00633D33">
        <w:rPr>
          <w:rFonts w:ascii="Times New Roman" w:eastAsia="UD デジタル 教科書体 NP-B" w:hAnsi="Times New Roman" w:cs="Times New Roman" w:hint="eastAsia"/>
        </w:rPr>
        <w:t>Japan</w:t>
      </w:r>
      <w:r w:rsidR="00633D33">
        <w:rPr>
          <w:rFonts w:ascii="Times New Roman" w:eastAsia="UD デジタル 教科書体 NP-B" w:hAnsi="Times New Roman" w:cs="Times New Roman"/>
        </w:rPr>
        <w:t>’</w:t>
      </w:r>
      <w:r w:rsidR="00633D33">
        <w:rPr>
          <w:rFonts w:ascii="Times New Roman" w:eastAsia="UD デジタル 教科書体 NP-B" w:hAnsi="Times New Roman" w:cs="Times New Roman" w:hint="eastAsia"/>
        </w:rPr>
        <w:t xml:space="preserve">s </w:t>
      </w:r>
      <w:r w:rsidR="00965A1A">
        <w:rPr>
          <w:rFonts w:ascii="Times New Roman" w:eastAsia="UD デジタル 教科書体 NP-B" w:hAnsi="Times New Roman" w:cs="Times New Roman" w:hint="eastAsia"/>
        </w:rPr>
        <w:t xml:space="preserve">reservation </w:t>
      </w:r>
      <w:r w:rsidR="00591AA7">
        <w:rPr>
          <w:rFonts w:ascii="Times New Roman" w:eastAsia="UD デジタル 教科書体 NP-B" w:hAnsi="Times New Roman" w:cs="Times New Roman" w:hint="eastAsia"/>
        </w:rPr>
        <w:t xml:space="preserve">against direct </w:t>
      </w:r>
      <w:r w:rsidR="00F2015F">
        <w:rPr>
          <w:rFonts w:ascii="Times New Roman" w:eastAsia="UD デジタル 教科書体 NP-B" w:hAnsi="Times New Roman" w:cs="Times New Roman" w:hint="eastAsia"/>
        </w:rPr>
        <w:t xml:space="preserve">postal </w:t>
      </w:r>
      <w:r w:rsidR="00591AA7">
        <w:rPr>
          <w:rFonts w:ascii="Times New Roman" w:eastAsia="UD デジタル 教科書体 NP-B" w:hAnsi="Times New Roman" w:cs="Times New Roman" w:hint="eastAsia"/>
        </w:rPr>
        <w:t xml:space="preserve">service under </w:t>
      </w:r>
      <w:r w:rsidR="002012E0">
        <w:rPr>
          <w:rFonts w:ascii="Times New Roman" w:eastAsia="UD デジタル 教科書体 NP-B" w:hAnsi="Times New Roman" w:cs="Times New Roman" w:hint="eastAsia"/>
        </w:rPr>
        <w:t xml:space="preserve">Article 10 of </w:t>
      </w:r>
      <w:r w:rsidR="00591AA7">
        <w:rPr>
          <w:rFonts w:ascii="Times New Roman" w:eastAsia="UD デジタル 教科書体 NP-B" w:hAnsi="Times New Roman" w:cs="Times New Roman" w:hint="eastAsia"/>
        </w:rPr>
        <w:t>the Hague Service Convention</w:t>
      </w:r>
      <w:r w:rsidR="00CC4102">
        <w:rPr>
          <w:rFonts w:ascii="Times New Roman" w:eastAsia="UD デジタル 教科書体 NP-B" w:hAnsi="Times New Roman" w:cs="Times New Roman" w:hint="eastAsia"/>
        </w:rPr>
        <w:t xml:space="preserve"> may </w:t>
      </w:r>
      <w:r w:rsidR="0039192F">
        <w:rPr>
          <w:rFonts w:ascii="Times New Roman" w:eastAsia="UD デジタル 教科書体 NP-B" w:hAnsi="Times New Roman" w:cs="Times New Roman" w:hint="eastAsia"/>
        </w:rPr>
        <w:t xml:space="preserve">prevent it from </w:t>
      </w:r>
      <w:r w:rsidR="00CC4102">
        <w:rPr>
          <w:rFonts w:ascii="Times New Roman" w:eastAsia="UD デジタル 教科書体 NP-B" w:hAnsi="Times New Roman" w:cs="Times New Roman" w:hint="eastAsia"/>
        </w:rPr>
        <w:t>seek</w:t>
      </w:r>
      <w:r w:rsidR="0039192F">
        <w:rPr>
          <w:rFonts w:ascii="Times New Roman" w:eastAsia="UD デジタル 教科書体 NP-B" w:hAnsi="Times New Roman" w:cs="Times New Roman" w:hint="eastAsia"/>
        </w:rPr>
        <w:t>ing</w:t>
      </w:r>
      <w:r w:rsidR="00CC4102">
        <w:rPr>
          <w:rFonts w:ascii="Times New Roman" w:eastAsia="UD デジタル 教科書体 NP-B" w:hAnsi="Times New Roman" w:cs="Times New Roman" w:hint="eastAsia"/>
        </w:rPr>
        <w:t xml:space="preserve"> </w:t>
      </w:r>
      <w:r w:rsidR="007A2D26">
        <w:rPr>
          <w:rFonts w:ascii="Times New Roman" w:eastAsia="UD デジタル 教科書体 NP-B" w:hAnsi="Times New Roman" w:cs="Times New Roman" w:hint="eastAsia"/>
        </w:rPr>
        <w:t>permission from other countries for direct service by electroni</w:t>
      </w:r>
      <w:r w:rsidR="007A2D26" w:rsidRPr="00726FFD">
        <w:rPr>
          <w:rFonts w:ascii="Times New Roman" w:eastAsia="UD デジタル 教科書体 NP-B" w:hAnsi="Times New Roman" w:cs="Times New Roman" w:hint="eastAsia"/>
        </w:rPr>
        <w:t xml:space="preserve">c means. </w:t>
      </w:r>
    </w:p>
    <w:p w14:paraId="73AE7154" w14:textId="6CDDFD80" w:rsidR="00B829A5" w:rsidRPr="00362601" w:rsidRDefault="00B621A3" w:rsidP="00654AA8">
      <w:pPr>
        <w:spacing w:line="300" w:lineRule="exact"/>
        <w:rPr>
          <w:rFonts w:ascii="Times New Roman" w:eastAsia="UD デジタル 教科書体 NP-B" w:hAnsi="Times New Roman" w:cs="Times New Roman"/>
        </w:rPr>
      </w:pPr>
      <w:r w:rsidRPr="00726FFD">
        <w:rPr>
          <w:rFonts w:ascii="Times New Roman" w:eastAsia="UD デジタル 教科書体 NP-B" w:hAnsi="Times New Roman" w:cs="Times New Roman"/>
          <w:szCs w:val="24"/>
          <w:lang w:val="en-GB"/>
        </w:rPr>
        <w:tab/>
      </w:r>
      <w:r w:rsidRPr="00726FFD">
        <w:rPr>
          <w:rFonts w:ascii="Times New Roman" w:eastAsia="UD デジタル 教科書体 NP-B" w:hAnsi="Times New Roman" w:cs="Times New Roman" w:hint="eastAsia"/>
          <w:szCs w:val="24"/>
          <w:lang w:val="en-GB"/>
        </w:rPr>
        <w:t xml:space="preserve">From this perspective, </w:t>
      </w:r>
      <w:r w:rsidR="00AD1D3C">
        <w:rPr>
          <w:rFonts w:ascii="Times New Roman" w:eastAsia="UD デジタル 教科書体 NP-B" w:hAnsi="Times New Roman" w:cs="Times New Roman" w:hint="eastAsia"/>
          <w:szCs w:val="24"/>
          <w:lang w:val="en-GB"/>
        </w:rPr>
        <w:t xml:space="preserve">the </w:t>
      </w:r>
      <w:r w:rsidR="00DD0E62" w:rsidRPr="00726FFD">
        <w:rPr>
          <w:rFonts w:ascii="Times New Roman" w:eastAsia="UD デジタル 教科書体 NP-B" w:hAnsi="Times New Roman" w:cs="Times New Roman" w:hint="eastAsia"/>
          <w:szCs w:val="24"/>
          <w:lang w:val="en-GB"/>
        </w:rPr>
        <w:t xml:space="preserve">European Union is </w:t>
      </w:r>
      <w:r w:rsidR="00AD1D3C">
        <w:rPr>
          <w:rFonts w:ascii="Times New Roman" w:eastAsia="UD デジタル 教科書体 NP-B" w:hAnsi="Times New Roman" w:cs="Times New Roman" w:hint="eastAsia"/>
          <w:szCs w:val="24"/>
          <w:lang w:val="en-GB"/>
        </w:rPr>
        <w:t>a</w:t>
      </w:r>
      <w:r w:rsidR="00DD0E62" w:rsidRPr="00726FFD">
        <w:rPr>
          <w:rFonts w:ascii="Times New Roman" w:eastAsia="UD デジタル 教科書体 NP-B" w:hAnsi="Times New Roman" w:cs="Times New Roman" w:hint="eastAsia"/>
          <w:szCs w:val="24"/>
          <w:lang w:val="en-GB"/>
        </w:rPr>
        <w:t xml:space="preserve"> step ahead as </w:t>
      </w:r>
      <w:r w:rsidR="008A470B" w:rsidRPr="00726FFD">
        <w:rPr>
          <w:rFonts w:ascii="Times New Roman" w:eastAsia="UD デジタル 教科書体 NP-B" w:hAnsi="Times New Roman" w:cs="Times New Roman" w:hint="eastAsia"/>
          <w:szCs w:val="24"/>
          <w:lang w:val="en-GB"/>
        </w:rPr>
        <w:t xml:space="preserve">similar measures are available </w:t>
      </w:r>
      <w:r w:rsidR="00726FFD" w:rsidRPr="00726FFD">
        <w:rPr>
          <w:rFonts w:ascii="Times New Roman" w:eastAsia="UD デジタル 教科書体 NP-B" w:hAnsi="Times New Roman" w:cs="Times New Roman" w:hint="eastAsia"/>
          <w:szCs w:val="24"/>
          <w:lang w:val="en-GB"/>
        </w:rPr>
        <w:t xml:space="preserve">in cross-border contexts. Thus, </w:t>
      </w:r>
      <w:r w:rsidR="00CC2ED6">
        <w:rPr>
          <w:rFonts w:ascii="Times New Roman" w:eastAsia="UD デジタル 教科書体 NP-B" w:hAnsi="Times New Roman" w:cs="Times New Roman" w:hint="eastAsia"/>
          <w:szCs w:val="24"/>
          <w:lang w:val="en-GB"/>
        </w:rPr>
        <w:t xml:space="preserve">cross-border </w:t>
      </w:r>
      <w:r w:rsidR="00CC66BF" w:rsidRPr="00B829A5">
        <w:rPr>
          <w:rFonts w:ascii="Times New Roman" w:eastAsia="UD デジタル 教科書体 NP-B" w:hAnsi="Times New Roman" w:cs="Times New Roman"/>
        </w:rPr>
        <w:t xml:space="preserve">electronic service </w:t>
      </w:r>
      <w:r w:rsidR="00547688">
        <w:rPr>
          <w:rFonts w:ascii="Times New Roman" w:eastAsia="UD デジタル 教科書体 NP-B" w:hAnsi="Times New Roman" w:cs="Times New Roman" w:hint="eastAsia"/>
        </w:rPr>
        <w:t xml:space="preserve">is possible </w:t>
      </w:r>
      <w:r w:rsidR="00CC66BF" w:rsidRPr="00B829A5">
        <w:rPr>
          <w:rFonts w:ascii="Times New Roman" w:eastAsia="UD デジタル 教科書体 NP-B" w:hAnsi="Times New Roman" w:cs="Times New Roman"/>
        </w:rPr>
        <w:t xml:space="preserve">with </w:t>
      </w:r>
      <w:r w:rsidR="008A02B5">
        <w:rPr>
          <w:rFonts w:ascii="Times New Roman" w:eastAsia="UD デジタル 教科書体 NP-B" w:hAnsi="Times New Roman" w:cs="Times New Roman" w:hint="eastAsia"/>
        </w:rPr>
        <w:t xml:space="preserve">the </w:t>
      </w:r>
      <w:r w:rsidR="00CC66BF" w:rsidRPr="00B829A5">
        <w:rPr>
          <w:rFonts w:ascii="Times New Roman" w:eastAsia="UD デジタル 教科書体 NP-B" w:hAnsi="Times New Roman" w:cs="Times New Roman"/>
        </w:rPr>
        <w:t>addressee</w:t>
      </w:r>
      <w:r w:rsidR="008A02B5">
        <w:rPr>
          <w:rFonts w:ascii="Times New Roman" w:eastAsia="UD デジタル 教科書体 NP-B" w:hAnsi="Times New Roman" w:cs="Times New Roman"/>
        </w:rPr>
        <w:t>’</w:t>
      </w:r>
      <w:r w:rsidR="008A02B5">
        <w:rPr>
          <w:rFonts w:ascii="Times New Roman" w:eastAsia="UD デジタル 教科書体 NP-B" w:hAnsi="Times New Roman" w:cs="Times New Roman" w:hint="eastAsia"/>
        </w:rPr>
        <w:t>s</w:t>
      </w:r>
      <w:r w:rsidR="00CC66BF" w:rsidRPr="00B829A5">
        <w:rPr>
          <w:rFonts w:ascii="Times New Roman" w:eastAsia="UD デジタル 教科書体 NP-B" w:hAnsi="Times New Roman" w:cs="Times New Roman"/>
        </w:rPr>
        <w:t xml:space="preserve"> consent</w:t>
      </w:r>
      <w:r w:rsidR="00CC66BF">
        <w:rPr>
          <w:rFonts w:ascii="Times New Roman" w:eastAsia="UD デジタル 教科書体 NP-B" w:hAnsi="Times New Roman" w:cs="Times New Roman" w:hint="eastAsia"/>
          <w:szCs w:val="24"/>
          <w:lang w:val="en-GB"/>
        </w:rPr>
        <w:t xml:space="preserve"> </w:t>
      </w:r>
      <w:r w:rsidR="00E2120B">
        <w:rPr>
          <w:rFonts w:ascii="Times New Roman" w:eastAsia="UD デジタル 教科書体 NP-B" w:hAnsi="Times New Roman" w:cs="Times New Roman" w:hint="eastAsia"/>
          <w:szCs w:val="24"/>
          <w:lang w:val="en-GB"/>
        </w:rPr>
        <w:t>(Article 19 of the Service Regulation).</w:t>
      </w:r>
      <w:r w:rsidR="00792AEC">
        <w:rPr>
          <w:rFonts w:ascii="Times New Roman" w:eastAsia="UD デジタル 教科書体 NP-B" w:hAnsi="Times New Roman" w:cs="Times New Roman" w:hint="eastAsia"/>
          <w:szCs w:val="24"/>
          <w:lang w:val="en-GB"/>
        </w:rPr>
        <w:t xml:space="preserve"> A</w:t>
      </w:r>
      <w:r w:rsidR="00792AEC" w:rsidRPr="00A3765B">
        <w:rPr>
          <w:rFonts w:ascii="Times New Roman" w:eastAsia="UD デジタル 教科書体 NP-B" w:hAnsi="Times New Roman" w:cs="Times New Roman"/>
          <w:szCs w:val="24"/>
          <w:lang w:val="en-GB"/>
        </w:rPr>
        <w:t xml:space="preserve"> hearing via video</w:t>
      </w:r>
      <w:r w:rsidR="00792AEC">
        <w:rPr>
          <w:rFonts w:ascii="Times New Roman" w:eastAsia="UD デジタル 教科書体 NP-B" w:hAnsi="Times New Roman" w:cs="Times New Roman" w:hint="eastAsia"/>
          <w:szCs w:val="24"/>
          <w:lang w:val="en-GB"/>
        </w:rPr>
        <w:t xml:space="preserve"> link</w:t>
      </w:r>
      <w:r w:rsidR="00792AEC" w:rsidRPr="00A3765B">
        <w:rPr>
          <w:rFonts w:ascii="Times New Roman" w:eastAsia="UD デジタル 教科書体 NP-B" w:hAnsi="Times New Roman" w:cs="Times New Roman"/>
          <w:szCs w:val="24"/>
          <w:lang w:val="en-GB"/>
        </w:rPr>
        <w:t xml:space="preserve"> is </w:t>
      </w:r>
      <w:r w:rsidR="001348B4">
        <w:rPr>
          <w:rFonts w:ascii="Times New Roman" w:eastAsia="UD デジタル 教科書体 NP-B" w:hAnsi="Times New Roman" w:cs="Times New Roman" w:hint="eastAsia"/>
          <w:szCs w:val="24"/>
          <w:lang w:val="en-GB"/>
        </w:rPr>
        <w:t xml:space="preserve">also </w:t>
      </w:r>
      <w:r w:rsidR="00792AEC" w:rsidRPr="00A3765B">
        <w:rPr>
          <w:rFonts w:ascii="Times New Roman" w:eastAsia="UD デジタル 教科書体 NP-B" w:hAnsi="Times New Roman" w:cs="Times New Roman"/>
          <w:szCs w:val="24"/>
          <w:lang w:val="en-GB"/>
        </w:rPr>
        <w:t>possi</w:t>
      </w:r>
      <w:r w:rsidR="00792AEC" w:rsidRPr="00362601">
        <w:rPr>
          <w:rFonts w:ascii="Times New Roman" w:eastAsia="UD デジタル 教科書体 NP-B" w:hAnsi="Times New Roman" w:cs="Times New Roman"/>
          <w:szCs w:val="24"/>
          <w:lang w:val="en-GB"/>
        </w:rPr>
        <w:t xml:space="preserve">ble without the consent of the Member State in which </w:t>
      </w:r>
      <w:r w:rsidR="008A5D11" w:rsidRPr="00362601">
        <w:rPr>
          <w:rFonts w:ascii="Times New Roman" w:eastAsia="UD デジタル 教科書体 NP-B" w:hAnsi="Times New Roman" w:cs="Times New Roman" w:hint="eastAsia"/>
          <w:szCs w:val="24"/>
          <w:lang w:val="en-GB"/>
        </w:rPr>
        <w:t xml:space="preserve">the </w:t>
      </w:r>
      <w:r w:rsidR="00E835F6" w:rsidRPr="00362601">
        <w:rPr>
          <w:rFonts w:ascii="Times New Roman" w:eastAsia="UD デジタル 教科書体 NP-B" w:hAnsi="Times New Roman" w:cs="Times New Roman"/>
          <w:szCs w:val="24"/>
          <w:lang w:val="en-GB"/>
        </w:rPr>
        <w:t>participating</w:t>
      </w:r>
      <w:r w:rsidR="00E835F6" w:rsidRPr="00362601">
        <w:rPr>
          <w:rFonts w:ascii="Times New Roman" w:eastAsia="UD デジタル 教科書体 NP-B" w:hAnsi="Times New Roman" w:cs="Times New Roman" w:hint="eastAsia"/>
          <w:szCs w:val="24"/>
          <w:lang w:val="en-GB"/>
        </w:rPr>
        <w:t xml:space="preserve"> </w:t>
      </w:r>
      <w:r w:rsidR="008A5D11" w:rsidRPr="00362601">
        <w:rPr>
          <w:rFonts w:ascii="Times New Roman" w:eastAsia="UD デジタル 教科書体 NP-B" w:hAnsi="Times New Roman" w:cs="Times New Roman" w:hint="eastAsia"/>
          <w:szCs w:val="24"/>
          <w:lang w:val="en-GB"/>
        </w:rPr>
        <w:t>party</w:t>
      </w:r>
      <w:r w:rsidR="00792AEC" w:rsidRPr="00362601">
        <w:rPr>
          <w:rFonts w:ascii="Times New Roman" w:eastAsia="UD デジタル 教科書体 NP-B" w:hAnsi="Times New Roman" w:cs="Times New Roman"/>
          <w:szCs w:val="24"/>
          <w:lang w:val="en-GB"/>
        </w:rPr>
        <w:t xml:space="preserve"> is </w:t>
      </w:r>
      <w:r w:rsidR="00E835F6" w:rsidRPr="00362601">
        <w:rPr>
          <w:rFonts w:ascii="Times New Roman" w:eastAsia="UD デジタル 教科書体 NP-B" w:hAnsi="Times New Roman" w:cs="Times New Roman" w:hint="eastAsia"/>
          <w:szCs w:val="24"/>
          <w:lang w:val="en-GB"/>
        </w:rPr>
        <w:t>present</w:t>
      </w:r>
      <w:r w:rsidR="00792AEC" w:rsidRPr="00362601">
        <w:rPr>
          <w:rFonts w:ascii="Times New Roman" w:eastAsia="UD デジタル 教科書体 NP-B" w:hAnsi="Times New Roman" w:cs="Times New Roman" w:hint="eastAsia"/>
          <w:szCs w:val="24"/>
          <w:lang w:val="en-GB"/>
        </w:rPr>
        <w:t xml:space="preserve"> (</w:t>
      </w:r>
      <w:r w:rsidR="00792AEC" w:rsidRPr="00362601">
        <w:rPr>
          <w:rFonts w:ascii="Times New Roman" w:eastAsia="UD デジタル 教科書体 NP-B" w:hAnsi="Times New Roman" w:cs="Times New Roman"/>
          <w:szCs w:val="24"/>
          <w:lang w:val="en-GB"/>
        </w:rPr>
        <w:t>Article 5</w:t>
      </w:r>
      <w:r w:rsidR="00792AEC" w:rsidRPr="00362601">
        <w:rPr>
          <w:rFonts w:ascii="Times New Roman" w:eastAsia="UD デジタル 教科書体 NP-B" w:hAnsi="Times New Roman" w:cs="Times New Roman" w:hint="eastAsia"/>
          <w:szCs w:val="24"/>
          <w:lang w:val="en-GB"/>
        </w:rPr>
        <w:t xml:space="preserve"> of the </w:t>
      </w:r>
      <w:r w:rsidR="00792AEC" w:rsidRPr="00362601">
        <w:rPr>
          <w:rFonts w:ascii="Times New Roman" w:eastAsia="UD デジタル 教科書体 NP-B" w:hAnsi="Times New Roman" w:cs="Times New Roman"/>
          <w:szCs w:val="24"/>
          <w:lang w:val="en-GB"/>
        </w:rPr>
        <w:t>Digitalisation Regulation</w:t>
      </w:r>
      <w:r w:rsidR="00792AEC" w:rsidRPr="00362601">
        <w:rPr>
          <w:rFonts w:ascii="Times New Roman" w:eastAsia="UD デジタル 教科書体 NP-B" w:hAnsi="Times New Roman" w:cs="Times New Roman" w:hint="eastAsia"/>
          <w:szCs w:val="24"/>
          <w:lang w:val="en-GB"/>
        </w:rPr>
        <w:t>)</w:t>
      </w:r>
      <w:r w:rsidR="00792AEC" w:rsidRPr="00362601">
        <w:rPr>
          <w:rFonts w:ascii="Times New Roman" w:eastAsia="UD デジタル 教科書体 NP-B" w:hAnsi="Times New Roman" w:cs="Times New Roman"/>
          <w:szCs w:val="24"/>
          <w:lang w:val="en-GB"/>
        </w:rPr>
        <w:t>.</w:t>
      </w:r>
      <w:r w:rsidR="00BB4C56" w:rsidRPr="00362601">
        <w:rPr>
          <w:rFonts w:ascii="Times New Roman" w:eastAsia="UD デジタル 教科書体 NP-B" w:hAnsi="Times New Roman" w:cs="Times New Roman"/>
        </w:rPr>
        <w:t xml:space="preserve"> </w:t>
      </w:r>
      <w:r w:rsidR="00394A2D">
        <w:rPr>
          <w:rFonts w:ascii="Times New Roman" w:eastAsia="UD デジタル 教科書体 NP-B" w:hAnsi="Times New Roman" w:cs="Times New Roman" w:hint="eastAsia"/>
        </w:rPr>
        <w:t>Furthermore, a</w:t>
      </w:r>
      <w:r w:rsidR="00BB4C56" w:rsidRPr="00362601">
        <w:rPr>
          <w:rFonts w:ascii="Times New Roman" w:eastAsia="UD デジタル 教科書体 NP-B" w:hAnsi="Times New Roman" w:cs="Times New Roman"/>
        </w:rPr>
        <w:t xml:space="preserve"> </w:t>
      </w:r>
      <w:r w:rsidR="00BB4C56" w:rsidRPr="00362601">
        <w:rPr>
          <w:rFonts w:ascii="Times New Roman" w:eastAsia="UD デジタル 教科書体 NP-B" w:hAnsi="Times New Roman" w:cs="Times New Roman" w:hint="eastAsia"/>
        </w:rPr>
        <w:t xml:space="preserve">witness </w:t>
      </w:r>
      <w:r w:rsidR="00BB4C56" w:rsidRPr="00362601">
        <w:rPr>
          <w:rFonts w:ascii="Times New Roman" w:eastAsia="UD デジタル 教科書体 NP-B" w:hAnsi="Times New Roman" w:cs="Times New Roman"/>
        </w:rPr>
        <w:t>present in another Member State</w:t>
      </w:r>
      <w:r w:rsidR="00BB4C56" w:rsidRPr="00362601">
        <w:rPr>
          <w:rFonts w:ascii="Times New Roman" w:eastAsia="UD デジタル 教科書体 NP-B" w:hAnsi="Times New Roman" w:cs="Times New Roman" w:hint="eastAsia"/>
        </w:rPr>
        <w:t xml:space="preserve"> may be examined directly via</w:t>
      </w:r>
      <w:r w:rsidR="00BB4C56" w:rsidRPr="00362601">
        <w:rPr>
          <w:rFonts w:ascii="Times New Roman" w:eastAsia="UD デジタル 教科書体 NP-B" w:hAnsi="Times New Roman" w:cs="Times New Roman"/>
        </w:rPr>
        <w:t xml:space="preserve"> video</w:t>
      </w:r>
      <w:r w:rsidR="00BB4C56" w:rsidRPr="00362601">
        <w:rPr>
          <w:rFonts w:ascii="Times New Roman" w:eastAsia="UD デジタル 教科書体 NP-B" w:hAnsi="Times New Roman" w:cs="Times New Roman" w:hint="eastAsia"/>
        </w:rPr>
        <w:t xml:space="preserve"> link</w:t>
      </w:r>
      <w:r w:rsidR="007113F4" w:rsidRPr="00362601">
        <w:rPr>
          <w:rFonts w:ascii="Times New Roman" w:eastAsia="UD デジタル 教科書体 NP-B" w:hAnsi="Times New Roman" w:cs="Times New Roman" w:hint="eastAsia"/>
        </w:rPr>
        <w:t xml:space="preserve"> (Article 20 of the </w:t>
      </w:r>
      <w:r w:rsidR="00C80BE0" w:rsidRPr="00362601">
        <w:rPr>
          <w:rFonts w:ascii="Times New Roman" w:eastAsia="UD デジタル 教科書体 NP-B" w:hAnsi="Times New Roman" w:cs="Times New Roman" w:hint="eastAsia"/>
        </w:rPr>
        <w:t>Evidence Regulation</w:t>
      </w:r>
      <w:r w:rsidR="007113F4" w:rsidRPr="00362601">
        <w:rPr>
          <w:rFonts w:ascii="Times New Roman" w:eastAsia="UD デジタル 教科書体 NP-B" w:hAnsi="Times New Roman" w:cs="Times New Roman" w:hint="eastAsia"/>
        </w:rPr>
        <w:t xml:space="preserve">), although </w:t>
      </w:r>
      <w:r w:rsidR="00394A2D">
        <w:rPr>
          <w:rFonts w:ascii="Times New Roman" w:eastAsia="UD デジタル 教科書体 NP-B" w:hAnsi="Times New Roman" w:cs="Times New Roman" w:hint="eastAsia"/>
        </w:rPr>
        <w:t xml:space="preserve">only with </w:t>
      </w:r>
      <w:r w:rsidR="00C80BE0" w:rsidRPr="00362601">
        <w:rPr>
          <w:rFonts w:ascii="Times New Roman" w:eastAsia="UD デジタル 教科書体 NP-B" w:hAnsi="Times New Roman" w:cs="Times New Roman"/>
        </w:rPr>
        <w:t xml:space="preserve">the </w:t>
      </w:r>
      <w:r w:rsidR="009A493E" w:rsidRPr="00362601">
        <w:rPr>
          <w:rFonts w:ascii="Times New Roman" w:eastAsia="UD デジタル 教科書体 NP-B" w:hAnsi="Times New Roman" w:cs="Times New Roman" w:hint="eastAsia"/>
        </w:rPr>
        <w:t>latter</w:t>
      </w:r>
      <w:r w:rsidR="00C80BE0" w:rsidRPr="00362601">
        <w:rPr>
          <w:rFonts w:ascii="Times New Roman" w:eastAsia="UD デジタル 教科書体 NP-B" w:hAnsi="Times New Roman" w:cs="Times New Roman"/>
        </w:rPr>
        <w:t xml:space="preserve"> State</w:t>
      </w:r>
      <w:r w:rsidR="0027145A">
        <w:rPr>
          <w:rFonts w:ascii="Times New Roman" w:eastAsia="UD デジタル 教科書体 NP-B" w:hAnsi="Times New Roman" w:cs="Times New Roman"/>
        </w:rPr>
        <w:t>’</w:t>
      </w:r>
      <w:r w:rsidR="0027145A">
        <w:rPr>
          <w:rFonts w:ascii="Times New Roman" w:eastAsia="UD デジタル 教科書体 NP-B" w:hAnsi="Times New Roman" w:cs="Times New Roman" w:hint="eastAsia"/>
        </w:rPr>
        <w:t>s consent</w:t>
      </w:r>
      <w:r w:rsidR="00C80BE0" w:rsidRPr="00362601">
        <w:rPr>
          <w:rFonts w:ascii="Times New Roman" w:eastAsia="UD デジタル 教科書体 NP-B" w:hAnsi="Times New Roman" w:cs="Times New Roman"/>
        </w:rPr>
        <w:t>.</w:t>
      </w:r>
      <w:r w:rsidR="009A493E" w:rsidRPr="00362601">
        <w:rPr>
          <w:rFonts w:ascii="Times New Roman" w:eastAsia="UD デジタル 教科書体 NP-B" w:hAnsi="Times New Roman" w:cs="Times New Roman" w:hint="eastAsia"/>
        </w:rPr>
        <w:t xml:space="preserve"> </w:t>
      </w:r>
      <w:r w:rsidR="00AD1D3C" w:rsidRPr="00AD1D3C">
        <w:rPr>
          <w:rFonts w:ascii="Times New Roman" w:eastAsia="UD デジタル 教科書体 NP-B" w:hAnsi="Times New Roman" w:cs="Times New Roman"/>
        </w:rPr>
        <w:t>This progress is due to the willingness of Member States to give up their sovereign prerogatives in favour of Union legislation.</w:t>
      </w:r>
    </w:p>
    <w:p w14:paraId="633908B2" w14:textId="7AE00FF7" w:rsidR="0071349E" w:rsidRDefault="005B6CA9" w:rsidP="0071349E">
      <w:pPr>
        <w:spacing w:line="300" w:lineRule="exact"/>
        <w:ind w:firstLine="840"/>
        <w:rPr>
          <w:rFonts w:ascii="Times New Roman" w:eastAsia="UD デジタル 教科書体 NP-B" w:hAnsi="Times New Roman" w:cs="Times New Roman"/>
          <w:szCs w:val="24"/>
          <w:lang w:val="en-GB"/>
        </w:rPr>
      </w:pPr>
      <w:r w:rsidRPr="00C47D19">
        <w:rPr>
          <w:rFonts w:ascii="Times New Roman" w:eastAsia="UD デジタル 教科書体 NP-B" w:hAnsi="Times New Roman" w:cs="Times New Roman"/>
          <w:szCs w:val="24"/>
          <w:lang w:val="en-GB"/>
        </w:rPr>
        <w:t xml:space="preserve">However, EU Member States face similar limitations </w:t>
      </w:r>
      <w:r w:rsidR="008A02B5">
        <w:rPr>
          <w:rFonts w:ascii="Times New Roman" w:eastAsia="UD デジタル 教科書体 NP-B" w:hAnsi="Times New Roman" w:cs="Times New Roman" w:hint="eastAsia"/>
          <w:szCs w:val="24"/>
          <w:lang w:val="en-GB"/>
        </w:rPr>
        <w:t xml:space="preserve">in their relations </w:t>
      </w:r>
      <w:r w:rsidRPr="00C47D19">
        <w:rPr>
          <w:rFonts w:ascii="Times New Roman" w:eastAsia="UD デジタル 教科書体 NP-B" w:hAnsi="Times New Roman" w:cs="Times New Roman"/>
          <w:szCs w:val="24"/>
          <w:lang w:val="en-GB"/>
        </w:rPr>
        <w:t xml:space="preserve">with non-EU countries as Japan does. </w:t>
      </w:r>
      <w:r w:rsidR="00881D81">
        <w:rPr>
          <w:rFonts w:ascii="Times New Roman" w:eastAsia="UD デジタル 教科書体 NP-B" w:hAnsi="Times New Roman" w:cs="Times New Roman" w:hint="eastAsia"/>
          <w:szCs w:val="24"/>
          <w:lang w:val="en-GB"/>
        </w:rPr>
        <w:t xml:space="preserve">This is because a blanket waiver of </w:t>
      </w:r>
      <w:r w:rsidR="0071349E">
        <w:rPr>
          <w:rFonts w:ascii="Times New Roman" w:eastAsia="UD デジタル 教科書体 NP-B" w:hAnsi="Times New Roman" w:cs="Times New Roman" w:hint="eastAsia"/>
          <w:szCs w:val="24"/>
          <w:lang w:val="en-GB"/>
        </w:rPr>
        <w:t xml:space="preserve">sovereign </w:t>
      </w:r>
      <w:r w:rsidR="00881D81">
        <w:rPr>
          <w:rFonts w:ascii="Times New Roman" w:eastAsia="UD デジタル 教科書体 NP-B" w:hAnsi="Times New Roman" w:cs="Times New Roman" w:hint="eastAsia"/>
          <w:szCs w:val="24"/>
          <w:lang w:val="en-GB"/>
        </w:rPr>
        <w:t xml:space="preserve">objections would be </w:t>
      </w:r>
      <w:r w:rsidR="005A5E56">
        <w:rPr>
          <w:rFonts w:ascii="Times New Roman" w:eastAsia="UD デジタル 教科書体 NP-B" w:hAnsi="Times New Roman" w:cs="Times New Roman" w:hint="eastAsia"/>
          <w:szCs w:val="24"/>
          <w:lang w:val="en-GB"/>
        </w:rPr>
        <w:t>difficult</w:t>
      </w:r>
      <w:r w:rsidR="00881D81">
        <w:rPr>
          <w:rFonts w:ascii="Times New Roman" w:eastAsia="UD デジタル 教科書体 NP-B" w:hAnsi="Times New Roman" w:cs="Times New Roman" w:hint="eastAsia"/>
          <w:szCs w:val="24"/>
          <w:lang w:val="en-GB"/>
        </w:rPr>
        <w:t xml:space="preserve"> to obtain on a global scale.</w:t>
      </w:r>
      <w:r w:rsidR="0071349E" w:rsidRPr="0071349E">
        <w:rPr>
          <w:rFonts w:ascii="Times New Roman" w:eastAsia="UD デジタル 教科書体 NP-B" w:hAnsi="Times New Roman" w:cs="Times New Roman" w:hint="eastAsia"/>
          <w:szCs w:val="24"/>
          <w:lang w:val="en-GB"/>
        </w:rPr>
        <w:t xml:space="preserve"> </w:t>
      </w:r>
      <w:r w:rsidR="00403A3E">
        <w:rPr>
          <w:rFonts w:ascii="Times New Roman" w:eastAsia="UD デジタル 教科書体 NP-B" w:hAnsi="Times New Roman" w:cs="Times New Roman" w:hint="eastAsia"/>
          <w:szCs w:val="24"/>
          <w:lang w:val="en-GB"/>
        </w:rPr>
        <w:t xml:space="preserve">In this respect, </w:t>
      </w:r>
      <w:r w:rsidR="00290203">
        <w:rPr>
          <w:rFonts w:ascii="Times New Roman" w:eastAsia="UD デジタル 教科書体 NP-B" w:hAnsi="Times New Roman" w:cs="Times New Roman" w:hint="eastAsia"/>
          <w:szCs w:val="24"/>
          <w:lang w:val="en-GB"/>
        </w:rPr>
        <w:t>a</w:t>
      </w:r>
      <w:r w:rsidR="00290203" w:rsidRPr="00C47D19">
        <w:rPr>
          <w:rFonts w:ascii="Times New Roman" w:eastAsia="UD デジタル 教科書体 NP-B" w:hAnsi="Times New Roman" w:cs="Times New Roman"/>
          <w:szCs w:val="24"/>
          <w:lang w:val="en-GB"/>
        </w:rPr>
        <w:t xml:space="preserve">rbitration maintains an advantage over litigation by avoiding sovereignty issues. </w:t>
      </w:r>
    </w:p>
    <w:p w14:paraId="447E08DE" w14:textId="5D7FB93C" w:rsidR="0023426D" w:rsidRPr="004408DD" w:rsidRDefault="00830915" w:rsidP="00830915">
      <w:pPr>
        <w:spacing w:line="300" w:lineRule="exact"/>
        <w:ind w:firstLine="840"/>
        <w:rPr>
          <w:rFonts w:ascii="Times New Roman" w:eastAsia="UD デジタル 教科書体 NP-B" w:hAnsi="Times New Roman" w:cs="Times New Roman"/>
        </w:rPr>
      </w:pPr>
      <w:r w:rsidRPr="00830915">
        <w:rPr>
          <w:rFonts w:ascii="Times New Roman" w:eastAsia="UD デジタル 教科書体 NP-B" w:hAnsi="Times New Roman" w:cs="Times New Roman"/>
          <w:szCs w:val="24"/>
          <w:lang w:val="en-GB"/>
        </w:rPr>
        <w:t>What remains possible in litigation is to facilitate communication between national authorities by replacing postal exchanges with electronic channels. The latter must be secure and interoperable. In this respect, the European Union seems leading the way with its initiatives to develop eCODEX. I am curious as to why a decentralised architecture is chosen and why it will take so many years (until 2031) to develop.</w:t>
      </w:r>
    </w:p>
    <w:sectPr w:rsidR="0023426D" w:rsidRPr="004408DD" w:rsidSect="00B01D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89AE" w14:textId="77777777" w:rsidR="007240B6" w:rsidRDefault="007240B6" w:rsidP="007E7764">
      <w:r>
        <w:separator/>
      </w:r>
    </w:p>
  </w:endnote>
  <w:endnote w:type="continuationSeparator" w:id="0">
    <w:p w14:paraId="357D46E9" w14:textId="77777777" w:rsidR="007240B6" w:rsidRDefault="007240B6" w:rsidP="007E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D150" w14:textId="77777777" w:rsidR="007240B6" w:rsidRDefault="007240B6" w:rsidP="007E7764">
      <w:r>
        <w:separator/>
      </w:r>
    </w:p>
  </w:footnote>
  <w:footnote w:type="continuationSeparator" w:id="0">
    <w:p w14:paraId="6EFAAF41" w14:textId="77777777" w:rsidR="007240B6" w:rsidRDefault="007240B6" w:rsidP="007E7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1122F"/>
    <w:multiLevelType w:val="multilevel"/>
    <w:tmpl w:val="FDB48C9C"/>
    <w:styleLink w:val="a"/>
    <w:lvl w:ilvl="0">
      <w:start w:val="1"/>
      <w:numFmt w:val="upperRoman"/>
      <w:lvlText w:val="%1."/>
      <w:lvlJc w:val="left"/>
      <w:pPr>
        <w:ind w:left="425" w:hanging="425"/>
      </w:pPr>
      <w:rPr>
        <w:rFonts w:hint="eastAsia"/>
      </w:rPr>
    </w:lvl>
    <w:lvl w:ilvl="1">
      <w:start w:val="1"/>
      <w:numFmt w:val="decimalFullWidth"/>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lowerRoman"/>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 w15:restartNumberingAfterBreak="0">
    <w:nsid w:val="5DA42BA7"/>
    <w:multiLevelType w:val="multilevel"/>
    <w:tmpl w:val="DD0473F0"/>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2" w15:restartNumberingAfterBreak="0">
    <w:nsid w:val="78790CE8"/>
    <w:multiLevelType w:val="multilevel"/>
    <w:tmpl w:val="8BA6E2E4"/>
    <w:styleLink w:val="10"/>
    <w:lvl w:ilvl="0">
      <w:start w:val="1"/>
      <w:numFmt w:val="upperRoman"/>
      <w:lvlText w:val="%1."/>
      <w:lvlJc w:val="left"/>
      <w:pPr>
        <w:ind w:left="113" w:hanging="113"/>
      </w:pPr>
      <w:rPr>
        <w:rFonts w:hint="eastAsia"/>
      </w:rPr>
    </w:lvl>
    <w:lvl w:ilvl="1">
      <w:start w:val="1"/>
      <w:numFmt w:val="lowerLetter"/>
      <w:lvlText w:val="%2."/>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num w:numId="1" w16cid:durableId="1125663351">
    <w:abstractNumId w:val="0"/>
  </w:num>
  <w:num w:numId="2" w16cid:durableId="784033672">
    <w:abstractNumId w:val="2"/>
  </w:num>
  <w:num w:numId="3" w16cid:durableId="99079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91"/>
    <w:rsid w:val="00001F7B"/>
    <w:rsid w:val="00013963"/>
    <w:rsid w:val="00025ABC"/>
    <w:rsid w:val="00026322"/>
    <w:rsid w:val="000349DC"/>
    <w:rsid w:val="0005081D"/>
    <w:rsid w:val="00051656"/>
    <w:rsid w:val="0006028E"/>
    <w:rsid w:val="00082819"/>
    <w:rsid w:val="000925D7"/>
    <w:rsid w:val="000A71A0"/>
    <w:rsid w:val="000C65CA"/>
    <w:rsid w:val="000C7CDA"/>
    <w:rsid w:val="000D4E52"/>
    <w:rsid w:val="000E0466"/>
    <w:rsid w:val="000E65EC"/>
    <w:rsid w:val="000F2EE9"/>
    <w:rsid w:val="00103A74"/>
    <w:rsid w:val="001071ED"/>
    <w:rsid w:val="001163F8"/>
    <w:rsid w:val="001212DA"/>
    <w:rsid w:val="001348B4"/>
    <w:rsid w:val="0014351B"/>
    <w:rsid w:val="00143C0E"/>
    <w:rsid w:val="0015288D"/>
    <w:rsid w:val="00154FD0"/>
    <w:rsid w:val="00161255"/>
    <w:rsid w:val="00163D98"/>
    <w:rsid w:val="001738E9"/>
    <w:rsid w:val="00181E78"/>
    <w:rsid w:val="001914E9"/>
    <w:rsid w:val="00194AB5"/>
    <w:rsid w:val="00195781"/>
    <w:rsid w:val="001B19F3"/>
    <w:rsid w:val="001D228C"/>
    <w:rsid w:val="001D2817"/>
    <w:rsid w:val="001D7CB9"/>
    <w:rsid w:val="001F20DF"/>
    <w:rsid w:val="002012E0"/>
    <w:rsid w:val="00215D10"/>
    <w:rsid w:val="00216A8E"/>
    <w:rsid w:val="002331EB"/>
    <w:rsid w:val="002335B2"/>
    <w:rsid w:val="0023426D"/>
    <w:rsid w:val="00253483"/>
    <w:rsid w:val="0027145A"/>
    <w:rsid w:val="002717B4"/>
    <w:rsid w:val="00286992"/>
    <w:rsid w:val="00290203"/>
    <w:rsid w:val="00294552"/>
    <w:rsid w:val="00295BB8"/>
    <w:rsid w:val="002A287D"/>
    <w:rsid w:val="002B5D36"/>
    <w:rsid w:val="002E7410"/>
    <w:rsid w:val="003009F1"/>
    <w:rsid w:val="003126DD"/>
    <w:rsid w:val="003402F7"/>
    <w:rsid w:val="003413DD"/>
    <w:rsid w:val="00352A17"/>
    <w:rsid w:val="00362601"/>
    <w:rsid w:val="00380D33"/>
    <w:rsid w:val="0039192F"/>
    <w:rsid w:val="00394A2D"/>
    <w:rsid w:val="003A0F31"/>
    <w:rsid w:val="003A2E12"/>
    <w:rsid w:val="003D392B"/>
    <w:rsid w:val="00403A3E"/>
    <w:rsid w:val="0042376F"/>
    <w:rsid w:val="004408DD"/>
    <w:rsid w:val="00456A51"/>
    <w:rsid w:val="00464F69"/>
    <w:rsid w:val="004A2CC6"/>
    <w:rsid w:val="004A6B95"/>
    <w:rsid w:val="004B1DC0"/>
    <w:rsid w:val="004C2ED5"/>
    <w:rsid w:val="004C6687"/>
    <w:rsid w:val="004D622C"/>
    <w:rsid w:val="004F3040"/>
    <w:rsid w:val="0050225A"/>
    <w:rsid w:val="005022F0"/>
    <w:rsid w:val="00502368"/>
    <w:rsid w:val="0051015A"/>
    <w:rsid w:val="00512AB8"/>
    <w:rsid w:val="00515490"/>
    <w:rsid w:val="00531C7F"/>
    <w:rsid w:val="00532B29"/>
    <w:rsid w:val="005368AA"/>
    <w:rsid w:val="00547688"/>
    <w:rsid w:val="00591AA7"/>
    <w:rsid w:val="005941C0"/>
    <w:rsid w:val="005A3F57"/>
    <w:rsid w:val="005A5E56"/>
    <w:rsid w:val="005B1560"/>
    <w:rsid w:val="005B6CA9"/>
    <w:rsid w:val="005D2E72"/>
    <w:rsid w:val="005D3E62"/>
    <w:rsid w:val="005E2F6F"/>
    <w:rsid w:val="006013EC"/>
    <w:rsid w:val="0060790D"/>
    <w:rsid w:val="00613DB0"/>
    <w:rsid w:val="00616DA5"/>
    <w:rsid w:val="00627143"/>
    <w:rsid w:val="00633D33"/>
    <w:rsid w:val="00654AA8"/>
    <w:rsid w:val="00657947"/>
    <w:rsid w:val="006608C1"/>
    <w:rsid w:val="00662610"/>
    <w:rsid w:val="00664761"/>
    <w:rsid w:val="0067156A"/>
    <w:rsid w:val="00672A0D"/>
    <w:rsid w:val="006A1CF6"/>
    <w:rsid w:val="006C48D3"/>
    <w:rsid w:val="006C4F6C"/>
    <w:rsid w:val="006C7746"/>
    <w:rsid w:val="006D0B92"/>
    <w:rsid w:val="006E056C"/>
    <w:rsid w:val="006E5BB7"/>
    <w:rsid w:val="006E79A5"/>
    <w:rsid w:val="006F58AC"/>
    <w:rsid w:val="00702FD4"/>
    <w:rsid w:val="00710653"/>
    <w:rsid w:val="007113F4"/>
    <w:rsid w:val="0071349E"/>
    <w:rsid w:val="00717353"/>
    <w:rsid w:val="00723569"/>
    <w:rsid w:val="00724060"/>
    <w:rsid w:val="007240B6"/>
    <w:rsid w:val="00726FFD"/>
    <w:rsid w:val="00727159"/>
    <w:rsid w:val="0072725B"/>
    <w:rsid w:val="007315D7"/>
    <w:rsid w:val="0074082F"/>
    <w:rsid w:val="0074418D"/>
    <w:rsid w:val="00750A41"/>
    <w:rsid w:val="00765DC2"/>
    <w:rsid w:val="0077600E"/>
    <w:rsid w:val="007915E8"/>
    <w:rsid w:val="00792AEC"/>
    <w:rsid w:val="007A0F3E"/>
    <w:rsid w:val="007A271A"/>
    <w:rsid w:val="007A2D26"/>
    <w:rsid w:val="007A4FD4"/>
    <w:rsid w:val="007C1000"/>
    <w:rsid w:val="007C24F6"/>
    <w:rsid w:val="007C32D5"/>
    <w:rsid w:val="007E6C14"/>
    <w:rsid w:val="007E7764"/>
    <w:rsid w:val="007F6E4F"/>
    <w:rsid w:val="00813710"/>
    <w:rsid w:val="00830915"/>
    <w:rsid w:val="00834103"/>
    <w:rsid w:val="00834339"/>
    <w:rsid w:val="008421C6"/>
    <w:rsid w:val="00881D81"/>
    <w:rsid w:val="008A02B5"/>
    <w:rsid w:val="008A470B"/>
    <w:rsid w:val="008A5D11"/>
    <w:rsid w:val="008E4A1E"/>
    <w:rsid w:val="008E5855"/>
    <w:rsid w:val="008E687C"/>
    <w:rsid w:val="0090571C"/>
    <w:rsid w:val="00912A1D"/>
    <w:rsid w:val="00927B03"/>
    <w:rsid w:val="00933AD8"/>
    <w:rsid w:val="009400F0"/>
    <w:rsid w:val="00940A88"/>
    <w:rsid w:val="00943553"/>
    <w:rsid w:val="00953E85"/>
    <w:rsid w:val="00961F2C"/>
    <w:rsid w:val="00965A1A"/>
    <w:rsid w:val="009724F8"/>
    <w:rsid w:val="00983482"/>
    <w:rsid w:val="0098375F"/>
    <w:rsid w:val="009906A9"/>
    <w:rsid w:val="00995A1A"/>
    <w:rsid w:val="00997AC2"/>
    <w:rsid w:val="009A1185"/>
    <w:rsid w:val="009A22F5"/>
    <w:rsid w:val="009A493E"/>
    <w:rsid w:val="009C7004"/>
    <w:rsid w:val="009E48FD"/>
    <w:rsid w:val="009E4FC2"/>
    <w:rsid w:val="009E51D9"/>
    <w:rsid w:val="00A115A4"/>
    <w:rsid w:val="00A13BF8"/>
    <w:rsid w:val="00A3765B"/>
    <w:rsid w:val="00A402E1"/>
    <w:rsid w:val="00A42838"/>
    <w:rsid w:val="00A52BE0"/>
    <w:rsid w:val="00A57B46"/>
    <w:rsid w:val="00A648C2"/>
    <w:rsid w:val="00A66930"/>
    <w:rsid w:val="00A825C9"/>
    <w:rsid w:val="00A877D8"/>
    <w:rsid w:val="00A92C93"/>
    <w:rsid w:val="00AA7461"/>
    <w:rsid w:val="00AC28F9"/>
    <w:rsid w:val="00AC5B60"/>
    <w:rsid w:val="00AD0C41"/>
    <w:rsid w:val="00AD1D3C"/>
    <w:rsid w:val="00AE1016"/>
    <w:rsid w:val="00AF2C3E"/>
    <w:rsid w:val="00B01DCA"/>
    <w:rsid w:val="00B05CBA"/>
    <w:rsid w:val="00B10931"/>
    <w:rsid w:val="00B21E76"/>
    <w:rsid w:val="00B45269"/>
    <w:rsid w:val="00B53AEA"/>
    <w:rsid w:val="00B566E4"/>
    <w:rsid w:val="00B621A3"/>
    <w:rsid w:val="00B829A5"/>
    <w:rsid w:val="00B83C3C"/>
    <w:rsid w:val="00B94491"/>
    <w:rsid w:val="00B979D0"/>
    <w:rsid w:val="00BA0D8B"/>
    <w:rsid w:val="00BB4C56"/>
    <w:rsid w:val="00BE019B"/>
    <w:rsid w:val="00BE6FD9"/>
    <w:rsid w:val="00BF3C10"/>
    <w:rsid w:val="00C24C07"/>
    <w:rsid w:val="00C310BC"/>
    <w:rsid w:val="00C36E85"/>
    <w:rsid w:val="00C44E7C"/>
    <w:rsid w:val="00C47D19"/>
    <w:rsid w:val="00C53B51"/>
    <w:rsid w:val="00C546C6"/>
    <w:rsid w:val="00C60912"/>
    <w:rsid w:val="00C65293"/>
    <w:rsid w:val="00C654BE"/>
    <w:rsid w:val="00C71F71"/>
    <w:rsid w:val="00C80BE0"/>
    <w:rsid w:val="00C82023"/>
    <w:rsid w:val="00C865DC"/>
    <w:rsid w:val="00C932D5"/>
    <w:rsid w:val="00CB070C"/>
    <w:rsid w:val="00CB17AF"/>
    <w:rsid w:val="00CB4C8D"/>
    <w:rsid w:val="00CB5CAC"/>
    <w:rsid w:val="00CC2ED6"/>
    <w:rsid w:val="00CC4102"/>
    <w:rsid w:val="00CC66BF"/>
    <w:rsid w:val="00CD36CF"/>
    <w:rsid w:val="00CE2DE2"/>
    <w:rsid w:val="00CE74B1"/>
    <w:rsid w:val="00CF6E90"/>
    <w:rsid w:val="00D01CD3"/>
    <w:rsid w:val="00D02F05"/>
    <w:rsid w:val="00D04978"/>
    <w:rsid w:val="00D15893"/>
    <w:rsid w:val="00D4398A"/>
    <w:rsid w:val="00D62703"/>
    <w:rsid w:val="00D723D0"/>
    <w:rsid w:val="00D92F44"/>
    <w:rsid w:val="00DA2D6D"/>
    <w:rsid w:val="00DC234E"/>
    <w:rsid w:val="00DD034D"/>
    <w:rsid w:val="00DD0351"/>
    <w:rsid w:val="00DD0E62"/>
    <w:rsid w:val="00DD0E8C"/>
    <w:rsid w:val="00DD1E49"/>
    <w:rsid w:val="00DE3079"/>
    <w:rsid w:val="00E02BAD"/>
    <w:rsid w:val="00E15D8E"/>
    <w:rsid w:val="00E2120B"/>
    <w:rsid w:val="00E343AA"/>
    <w:rsid w:val="00E451A8"/>
    <w:rsid w:val="00E5271D"/>
    <w:rsid w:val="00E672BB"/>
    <w:rsid w:val="00E763AA"/>
    <w:rsid w:val="00E835F6"/>
    <w:rsid w:val="00EB28EE"/>
    <w:rsid w:val="00ED7E18"/>
    <w:rsid w:val="00EF5902"/>
    <w:rsid w:val="00F2015F"/>
    <w:rsid w:val="00F33F1C"/>
    <w:rsid w:val="00F44E4F"/>
    <w:rsid w:val="00F82E1D"/>
    <w:rsid w:val="00F96673"/>
    <w:rsid w:val="00FA2D55"/>
    <w:rsid w:val="00FA382B"/>
    <w:rsid w:val="00FA4BFB"/>
    <w:rsid w:val="00FB5976"/>
    <w:rsid w:val="00FD6D8F"/>
    <w:rsid w:val="00FF5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3D716"/>
  <w15:chartTrackingRefBased/>
  <w15:docId w15:val="{C18795DF-D66E-4965-83F9-9911CA5A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メイリオ" w:hAnsi="Segoe UI" w:cstheme="minorBidi"/>
        <w:kern w:val="2"/>
        <w:sz w:val="24"/>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271D"/>
  </w:style>
  <w:style w:type="paragraph" w:styleId="1">
    <w:name w:val="heading 1"/>
    <w:basedOn w:val="a0"/>
    <w:next w:val="a0"/>
    <w:link w:val="11"/>
    <w:uiPriority w:val="9"/>
    <w:qFormat/>
    <w:rsid w:val="004408DD"/>
    <w:pPr>
      <w:numPr>
        <w:numId w:val="3"/>
      </w:numPr>
      <w:spacing w:line="300" w:lineRule="exact"/>
      <w:ind w:left="0" w:firstLine="0"/>
      <w:outlineLvl w:val="0"/>
    </w:pPr>
    <w:rPr>
      <w:rFonts w:ascii="Times New Roman" w:eastAsia="UD デジタル 教科書体 NP-B" w:hAnsi="Times New Roman" w:cs="Times New Roman"/>
      <w:color w:val="000000" w:themeColor="text1"/>
      <w:szCs w:val="24"/>
    </w:rPr>
  </w:style>
  <w:style w:type="paragraph" w:styleId="2">
    <w:name w:val="heading 2"/>
    <w:basedOn w:val="a0"/>
    <w:next w:val="a0"/>
    <w:link w:val="20"/>
    <w:uiPriority w:val="9"/>
    <w:semiHidden/>
    <w:unhideWhenUsed/>
    <w:qFormat/>
    <w:rsid w:val="00B94491"/>
    <w:pPr>
      <w:keepNext/>
      <w:keepLines/>
      <w:numPr>
        <w:ilvl w:val="1"/>
        <w:numId w:val="3"/>
      </w:numPr>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9"/>
    <w:semiHidden/>
    <w:unhideWhenUsed/>
    <w:qFormat/>
    <w:rsid w:val="00B94491"/>
    <w:pPr>
      <w:keepNext/>
      <w:keepLines/>
      <w:numPr>
        <w:ilvl w:val="2"/>
        <w:numId w:val="3"/>
      </w:numPr>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0"/>
    <w:next w:val="a0"/>
    <w:link w:val="40"/>
    <w:uiPriority w:val="9"/>
    <w:semiHidden/>
    <w:unhideWhenUsed/>
    <w:qFormat/>
    <w:rsid w:val="00B94491"/>
    <w:pPr>
      <w:keepNext/>
      <w:keepLines/>
      <w:numPr>
        <w:ilvl w:val="3"/>
        <w:numId w:val="3"/>
      </w:numPr>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B94491"/>
    <w:pPr>
      <w:keepNext/>
      <w:keepLines/>
      <w:numPr>
        <w:ilvl w:val="4"/>
        <w:numId w:val="3"/>
      </w:numPr>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B94491"/>
    <w:pPr>
      <w:keepNext/>
      <w:keepLines/>
      <w:numPr>
        <w:ilvl w:val="5"/>
        <w:numId w:val="3"/>
      </w:numPr>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B94491"/>
    <w:pPr>
      <w:keepNext/>
      <w:keepLines/>
      <w:numPr>
        <w:ilvl w:val="6"/>
        <w:numId w:val="3"/>
      </w:numPr>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B94491"/>
    <w:pPr>
      <w:keepNext/>
      <w:keepLines/>
      <w:numPr>
        <w:ilvl w:val="7"/>
        <w:numId w:val="3"/>
      </w:numPr>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B94491"/>
    <w:pPr>
      <w:keepNext/>
      <w:keepLines/>
      <w:numPr>
        <w:ilvl w:val="8"/>
        <w:numId w:val="3"/>
      </w:numPr>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法学叢書"/>
    <w:uiPriority w:val="99"/>
    <w:rsid w:val="00286992"/>
    <w:pPr>
      <w:numPr>
        <w:numId w:val="1"/>
      </w:numPr>
    </w:pPr>
  </w:style>
  <w:style w:type="numbering" w:customStyle="1" w:styleId="10">
    <w:name w:val="スタイル1"/>
    <w:uiPriority w:val="99"/>
    <w:rsid w:val="00F82E1D"/>
    <w:pPr>
      <w:numPr>
        <w:numId w:val="2"/>
      </w:numPr>
    </w:pPr>
  </w:style>
  <w:style w:type="character" w:customStyle="1" w:styleId="11">
    <w:name w:val="見出し 1 (文字)"/>
    <w:basedOn w:val="a1"/>
    <w:link w:val="1"/>
    <w:uiPriority w:val="9"/>
    <w:rsid w:val="004408DD"/>
    <w:rPr>
      <w:rFonts w:ascii="Times New Roman" w:eastAsia="UD デジタル 教科書体 NP-B" w:hAnsi="Times New Roman" w:cs="Times New Roman"/>
      <w:color w:val="000000" w:themeColor="text1"/>
      <w:szCs w:val="24"/>
    </w:rPr>
  </w:style>
  <w:style w:type="character" w:customStyle="1" w:styleId="20">
    <w:name w:val="見出し 2 (文字)"/>
    <w:basedOn w:val="a1"/>
    <w:link w:val="2"/>
    <w:uiPriority w:val="9"/>
    <w:semiHidden/>
    <w:rsid w:val="00B94491"/>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B94491"/>
    <w:rPr>
      <w:rFonts w:asciiTheme="majorHAnsi" w:eastAsiaTheme="majorEastAsia" w:hAnsiTheme="majorHAnsi" w:cstheme="majorBidi"/>
      <w:color w:val="000000" w:themeColor="text1"/>
      <w:szCs w:val="24"/>
    </w:rPr>
  </w:style>
  <w:style w:type="character" w:customStyle="1" w:styleId="40">
    <w:name w:val="見出し 4 (文字)"/>
    <w:basedOn w:val="a1"/>
    <w:link w:val="4"/>
    <w:uiPriority w:val="9"/>
    <w:semiHidden/>
    <w:rsid w:val="00B94491"/>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B94491"/>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B94491"/>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B94491"/>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B94491"/>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B94491"/>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B9449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B9449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B944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B9449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B94491"/>
    <w:pPr>
      <w:spacing w:before="160" w:after="160"/>
      <w:jc w:val="center"/>
    </w:pPr>
    <w:rPr>
      <w:i/>
      <w:iCs/>
      <w:color w:val="404040" w:themeColor="text1" w:themeTint="BF"/>
    </w:rPr>
  </w:style>
  <w:style w:type="character" w:customStyle="1" w:styleId="a9">
    <w:name w:val="引用文 (文字)"/>
    <w:basedOn w:val="a1"/>
    <w:link w:val="a8"/>
    <w:uiPriority w:val="29"/>
    <w:rsid w:val="00B94491"/>
    <w:rPr>
      <w:i/>
      <w:iCs/>
      <w:color w:val="404040" w:themeColor="text1" w:themeTint="BF"/>
    </w:rPr>
  </w:style>
  <w:style w:type="paragraph" w:styleId="aa">
    <w:name w:val="List Paragraph"/>
    <w:basedOn w:val="a0"/>
    <w:uiPriority w:val="34"/>
    <w:qFormat/>
    <w:rsid w:val="00B94491"/>
    <w:pPr>
      <w:ind w:left="720"/>
      <w:contextualSpacing/>
    </w:pPr>
  </w:style>
  <w:style w:type="character" w:styleId="21">
    <w:name w:val="Intense Emphasis"/>
    <w:basedOn w:val="a1"/>
    <w:uiPriority w:val="21"/>
    <w:qFormat/>
    <w:rsid w:val="00B94491"/>
    <w:rPr>
      <w:i/>
      <w:iCs/>
      <w:color w:val="0F4761" w:themeColor="accent1" w:themeShade="BF"/>
    </w:rPr>
  </w:style>
  <w:style w:type="paragraph" w:styleId="22">
    <w:name w:val="Intense Quote"/>
    <w:basedOn w:val="a0"/>
    <w:next w:val="a0"/>
    <w:link w:val="23"/>
    <w:uiPriority w:val="30"/>
    <w:qFormat/>
    <w:rsid w:val="00B94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B94491"/>
    <w:rPr>
      <w:i/>
      <w:iCs/>
      <w:color w:val="0F4761" w:themeColor="accent1" w:themeShade="BF"/>
    </w:rPr>
  </w:style>
  <w:style w:type="character" w:styleId="24">
    <w:name w:val="Intense Reference"/>
    <w:basedOn w:val="a1"/>
    <w:uiPriority w:val="32"/>
    <w:qFormat/>
    <w:rsid w:val="00B94491"/>
    <w:rPr>
      <w:b/>
      <w:bCs/>
      <w:smallCaps/>
      <w:color w:val="0F4761" w:themeColor="accent1" w:themeShade="BF"/>
      <w:spacing w:val="5"/>
    </w:rPr>
  </w:style>
  <w:style w:type="paragraph" w:styleId="ab">
    <w:name w:val="Plain Text"/>
    <w:basedOn w:val="a0"/>
    <w:link w:val="ac"/>
    <w:rsid w:val="00953E85"/>
    <w:rPr>
      <w:rFonts w:ascii="ＭＳ 明朝" w:eastAsia="ＭＳ 明朝" w:hAnsi="Courier New" w:cs="Courier New"/>
      <w:kern w:val="0"/>
      <w:sz w:val="21"/>
      <w:szCs w:val="21"/>
      <w:lang w:val="en-GB"/>
    </w:rPr>
  </w:style>
  <w:style w:type="character" w:customStyle="1" w:styleId="ac">
    <w:name w:val="書式なし (文字)"/>
    <w:basedOn w:val="a1"/>
    <w:link w:val="ab"/>
    <w:rsid w:val="00953E85"/>
    <w:rPr>
      <w:rFonts w:ascii="ＭＳ 明朝" w:eastAsia="ＭＳ 明朝" w:hAnsi="Courier New" w:cs="Courier New"/>
      <w:kern w:val="0"/>
      <w:sz w:val="21"/>
      <w:szCs w:val="21"/>
      <w:lang w:val="en-GB"/>
    </w:rPr>
  </w:style>
  <w:style w:type="paragraph" w:styleId="ad">
    <w:name w:val="header"/>
    <w:basedOn w:val="a0"/>
    <w:link w:val="ae"/>
    <w:uiPriority w:val="99"/>
    <w:unhideWhenUsed/>
    <w:rsid w:val="007E7764"/>
    <w:pPr>
      <w:tabs>
        <w:tab w:val="center" w:pos="4252"/>
        <w:tab w:val="right" w:pos="8504"/>
      </w:tabs>
      <w:snapToGrid w:val="0"/>
    </w:pPr>
  </w:style>
  <w:style w:type="character" w:customStyle="1" w:styleId="ae">
    <w:name w:val="ヘッダー (文字)"/>
    <w:basedOn w:val="a1"/>
    <w:link w:val="ad"/>
    <w:uiPriority w:val="99"/>
    <w:rsid w:val="007E7764"/>
  </w:style>
  <w:style w:type="paragraph" w:styleId="af">
    <w:name w:val="footer"/>
    <w:basedOn w:val="a0"/>
    <w:link w:val="af0"/>
    <w:uiPriority w:val="99"/>
    <w:unhideWhenUsed/>
    <w:rsid w:val="007E7764"/>
    <w:pPr>
      <w:tabs>
        <w:tab w:val="center" w:pos="4252"/>
        <w:tab w:val="right" w:pos="8504"/>
      </w:tabs>
      <w:snapToGrid w:val="0"/>
    </w:pPr>
  </w:style>
  <w:style w:type="character" w:customStyle="1" w:styleId="af0">
    <w:name w:val="フッター (文字)"/>
    <w:basedOn w:val="a1"/>
    <w:link w:val="af"/>
    <w:uiPriority w:val="99"/>
    <w:rsid w:val="007E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3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789D9410EB944AAC910272DF17849A" ma:contentTypeVersion="18" ma:contentTypeDescription="新しいドキュメントを作成します。" ma:contentTypeScope="" ma:versionID="0599139c97f3d71f4c7cb520867a7d3d">
  <xsd:schema xmlns:xsd="http://www.w3.org/2001/XMLSchema" xmlns:xs="http://www.w3.org/2001/XMLSchema" xmlns:p="http://schemas.microsoft.com/office/2006/metadata/properties" xmlns:ns3="545f107c-f3bf-4959-8525-8b91bc2bbb7b" xmlns:ns4="811a089e-5162-4c72-a708-0d4367fc16e2" targetNamespace="http://schemas.microsoft.com/office/2006/metadata/properties" ma:root="true" ma:fieldsID="a24b468382b96415a971f4c5466686f3" ns3:_="" ns4:_="">
    <xsd:import namespace="545f107c-f3bf-4959-8525-8b91bc2bbb7b"/>
    <xsd:import namespace="811a089e-5162-4c72-a708-0d4367fc16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f107c-f3bf-4959-8525-8b91bc2bb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a089e-5162-4c72-a708-0d4367fc16e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5f107c-f3bf-4959-8525-8b91bc2bbb7b" xsi:nil="true"/>
  </documentManagement>
</p:properties>
</file>

<file path=customXml/itemProps1.xml><?xml version="1.0" encoding="utf-8"?>
<ds:datastoreItem xmlns:ds="http://schemas.openxmlformats.org/officeDocument/2006/customXml" ds:itemID="{84AFF1C4-81A4-4574-BAF8-81289551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f107c-f3bf-4959-8525-8b91bc2bbb7b"/>
    <ds:schemaRef ds:uri="811a089e-5162-4c72-a708-0d4367fc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BC3F3-AD86-49BC-AE93-80EB9C2F05BD}">
  <ds:schemaRefs>
    <ds:schemaRef ds:uri="http://schemas.microsoft.com/sharepoint/v3/contenttype/forms"/>
  </ds:schemaRefs>
</ds:datastoreItem>
</file>

<file path=customXml/itemProps3.xml><?xml version="1.0" encoding="utf-8"?>
<ds:datastoreItem xmlns:ds="http://schemas.openxmlformats.org/officeDocument/2006/customXml" ds:itemID="{37EA9795-3A73-4757-B1B6-A7A93C135092}">
  <ds:schemaRefs>
    <ds:schemaRef ds:uri="http://schemas.microsoft.com/office/2006/metadata/properties"/>
    <ds:schemaRef ds:uri="http://schemas.microsoft.com/office/infopath/2007/PartnerControls"/>
    <ds:schemaRef ds:uri="545f107c-f3bf-4959-8525-8b91bc2bbb7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ktakahas</dc:creator>
  <cp:keywords/>
  <dc:description/>
  <cp:lastModifiedBy>出口 雅久(mdt00298)</cp:lastModifiedBy>
  <cp:revision>2</cp:revision>
  <dcterms:created xsi:type="dcterms:W3CDTF">2025-02-27T06:58:00Z</dcterms:created>
  <dcterms:modified xsi:type="dcterms:W3CDTF">2025-02-27T06:58:00Z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0x01010099789D9410EB944AAC910272DF17849A</vt:lpwstr>
  </property>
</Properties>
</file>